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C78" w14:textId="193FA0CC" w:rsidR="00AA6E31" w:rsidRPr="00CD045E" w:rsidRDefault="00C66AC8" w:rsidP="00AA6E31">
      <w:pPr>
        <w:jc w:val="center"/>
        <w:rPr>
          <w:rFonts w:ascii="Arial" w:hAnsi="Arial" w:cs="Arial"/>
          <w:b/>
          <w:sz w:val="32"/>
          <w:szCs w:val="32"/>
        </w:rPr>
      </w:pPr>
      <w:r w:rsidRPr="00CD045E">
        <w:rPr>
          <w:rFonts w:ascii="Arial" w:hAnsi="Arial" w:cs="Arial"/>
          <w:b/>
          <w:sz w:val="32"/>
          <w:szCs w:val="32"/>
        </w:rPr>
        <w:t xml:space="preserve">Select Move </w:t>
      </w:r>
      <w:r w:rsidR="00AA6E31" w:rsidRPr="00CD045E">
        <w:rPr>
          <w:rFonts w:ascii="Arial" w:hAnsi="Arial" w:cs="Arial"/>
          <w:b/>
          <w:sz w:val="32"/>
          <w:szCs w:val="32"/>
        </w:rPr>
        <w:t>Privacy Policy</w:t>
      </w:r>
    </w:p>
    <w:p w14:paraId="0462B536" w14:textId="4E9C7DA4" w:rsidR="000000E8" w:rsidRDefault="000000E8" w:rsidP="00EF7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Who we are</w:t>
      </w:r>
    </w:p>
    <w:p w14:paraId="042F831A" w14:textId="1AAA0130" w:rsidR="00F71693" w:rsidRDefault="00F71693" w:rsidP="00AA6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 Move website</w:t>
      </w:r>
      <w:r w:rsidR="00B15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operated</w:t>
      </w:r>
      <w:r w:rsidR="00B158D4">
        <w:rPr>
          <w:rFonts w:ascii="Arial" w:hAnsi="Arial" w:cs="Arial"/>
          <w:sz w:val="24"/>
          <w:szCs w:val="24"/>
        </w:rPr>
        <w:t xml:space="preserve"> as a partnership between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46A6FC" w14:textId="7DD09459" w:rsidR="000D1495" w:rsidRPr="00B158D4" w:rsidRDefault="00F71693" w:rsidP="00B158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Preston City Council</w:t>
      </w:r>
      <w:r>
        <w:rPr>
          <w:rFonts w:ascii="Arial" w:hAnsi="Arial" w:cs="Arial"/>
          <w:sz w:val="24"/>
          <w:szCs w:val="24"/>
        </w:rPr>
        <w:br/>
        <w:t>South Ribble Borough Council</w:t>
      </w:r>
      <w:r>
        <w:rPr>
          <w:rFonts w:ascii="Arial" w:hAnsi="Arial" w:cs="Arial"/>
          <w:sz w:val="24"/>
          <w:szCs w:val="24"/>
        </w:rPr>
        <w:br/>
        <w:t>Chorley Borough Council</w:t>
      </w:r>
      <w:r w:rsidR="00B158D4">
        <w:rPr>
          <w:rFonts w:ascii="Arial" w:hAnsi="Arial" w:cs="Arial"/>
          <w:sz w:val="24"/>
          <w:szCs w:val="24"/>
        </w:rPr>
        <w:br/>
      </w:r>
      <w:r w:rsidR="00B158D4" w:rsidRPr="00B158D4">
        <w:rPr>
          <w:rFonts w:ascii="Arial" w:hAnsi="Arial" w:cs="Arial"/>
          <w:sz w:val="24"/>
          <w:szCs w:val="24"/>
        </w:rPr>
        <w:t>Community Gateway Association</w:t>
      </w:r>
      <w:r w:rsidR="00B158D4">
        <w:rPr>
          <w:rFonts w:ascii="Arial" w:hAnsi="Arial" w:cs="Arial"/>
          <w:sz w:val="24"/>
          <w:szCs w:val="24"/>
        </w:rPr>
        <w:br/>
      </w:r>
      <w:r w:rsidR="00B158D4" w:rsidRPr="00B158D4">
        <w:rPr>
          <w:rFonts w:ascii="Arial" w:hAnsi="Arial" w:cs="Arial"/>
          <w:bCs/>
          <w:color w:val="000000"/>
          <w:sz w:val="24"/>
          <w:szCs w:val="24"/>
        </w:rPr>
        <w:t>Great Places</w:t>
      </w:r>
      <w:r w:rsidR="00B158D4">
        <w:rPr>
          <w:rFonts w:ascii="Arial" w:hAnsi="Arial" w:cs="Arial"/>
          <w:bCs/>
          <w:color w:val="000000"/>
          <w:sz w:val="24"/>
          <w:szCs w:val="24"/>
        </w:rPr>
        <w:br/>
      </w:r>
      <w:r w:rsidR="00B158D4" w:rsidRPr="00B158D4">
        <w:rPr>
          <w:rFonts w:ascii="Arial" w:hAnsi="Arial" w:cs="Arial"/>
          <w:bCs/>
          <w:color w:val="000000"/>
          <w:sz w:val="24"/>
          <w:szCs w:val="24"/>
        </w:rPr>
        <w:t xml:space="preserve">Progress Housing </w:t>
      </w:r>
      <w:r w:rsidR="00DB29FC">
        <w:rPr>
          <w:rFonts w:ascii="Arial" w:hAnsi="Arial" w:cs="Arial"/>
          <w:bCs/>
          <w:color w:val="000000"/>
          <w:sz w:val="24"/>
          <w:szCs w:val="24"/>
        </w:rPr>
        <w:t>Group</w:t>
      </w:r>
      <w:r w:rsidR="00B158D4">
        <w:rPr>
          <w:rFonts w:ascii="Arial" w:hAnsi="Arial" w:cs="Arial"/>
          <w:bCs/>
          <w:color w:val="000000"/>
          <w:sz w:val="24"/>
          <w:szCs w:val="24"/>
        </w:rPr>
        <w:br/>
        <w:t>Your Housing</w:t>
      </w:r>
      <w:r w:rsidR="00DB29FC">
        <w:rPr>
          <w:rFonts w:ascii="Arial" w:hAnsi="Arial" w:cs="Arial"/>
          <w:bCs/>
          <w:color w:val="000000"/>
          <w:sz w:val="24"/>
          <w:szCs w:val="24"/>
        </w:rPr>
        <w:t xml:space="preserve"> Group</w:t>
      </w:r>
      <w:r w:rsidR="00B158D4">
        <w:rPr>
          <w:rFonts w:ascii="Arial" w:hAnsi="Arial" w:cs="Arial"/>
          <w:bCs/>
          <w:color w:val="000000"/>
          <w:sz w:val="24"/>
          <w:szCs w:val="24"/>
        </w:rPr>
        <w:br/>
      </w:r>
      <w:r w:rsidR="00B158D4" w:rsidRPr="00B158D4">
        <w:rPr>
          <w:rFonts w:ascii="Arial" w:hAnsi="Arial" w:cs="Arial"/>
          <w:bCs/>
          <w:color w:val="000000"/>
          <w:sz w:val="24"/>
          <w:szCs w:val="24"/>
        </w:rPr>
        <w:t xml:space="preserve">Places For People </w:t>
      </w:r>
      <w:r w:rsidR="00B158D4">
        <w:rPr>
          <w:rFonts w:ascii="Arial" w:hAnsi="Arial" w:cs="Arial"/>
          <w:bCs/>
          <w:color w:val="000000"/>
          <w:sz w:val="24"/>
          <w:szCs w:val="24"/>
        </w:rPr>
        <w:t>–</w:t>
      </w:r>
      <w:r w:rsidR="00B158D4" w:rsidRPr="00B158D4">
        <w:rPr>
          <w:rFonts w:ascii="Arial" w:hAnsi="Arial" w:cs="Arial"/>
          <w:bCs/>
          <w:color w:val="000000"/>
          <w:sz w:val="24"/>
          <w:szCs w:val="24"/>
        </w:rPr>
        <w:t xml:space="preserve"> Homes</w:t>
      </w:r>
      <w:r w:rsidR="00B158D4">
        <w:rPr>
          <w:rFonts w:ascii="Arial" w:hAnsi="Arial" w:cs="Arial"/>
          <w:bCs/>
          <w:color w:val="000000"/>
          <w:sz w:val="24"/>
          <w:szCs w:val="24"/>
        </w:rPr>
        <w:br/>
      </w:r>
      <w:r w:rsidR="00B158D4" w:rsidRPr="00B158D4">
        <w:rPr>
          <w:rFonts w:ascii="Arial" w:hAnsi="Arial" w:cs="Arial"/>
          <w:bCs/>
          <w:color w:val="000000"/>
          <w:sz w:val="24"/>
          <w:szCs w:val="24"/>
        </w:rPr>
        <w:t>Chorley Community Housing</w:t>
      </w:r>
      <w:r w:rsidR="00B158D4">
        <w:rPr>
          <w:rFonts w:ascii="Arial" w:hAnsi="Arial" w:cs="Arial"/>
          <w:bCs/>
          <w:color w:val="000000"/>
          <w:sz w:val="24"/>
          <w:szCs w:val="24"/>
        </w:rPr>
        <w:br/>
      </w:r>
      <w:r w:rsidR="00B158D4" w:rsidRPr="00B158D4">
        <w:rPr>
          <w:rFonts w:ascii="Arial" w:hAnsi="Arial" w:cs="Arial"/>
          <w:bCs/>
          <w:color w:val="000000"/>
          <w:sz w:val="24"/>
          <w:szCs w:val="24"/>
        </w:rPr>
        <w:t>Accent Foundation</w:t>
      </w:r>
      <w:r w:rsidR="00B158D4">
        <w:rPr>
          <w:rFonts w:ascii="Arial" w:hAnsi="Arial" w:cs="Arial"/>
          <w:bCs/>
          <w:color w:val="000000"/>
          <w:sz w:val="24"/>
          <w:szCs w:val="24"/>
        </w:rPr>
        <w:br/>
      </w:r>
      <w:r w:rsidR="00DB29FC">
        <w:rPr>
          <w:rFonts w:ascii="Arial" w:hAnsi="Arial" w:cs="Arial"/>
          <w:bCs/>
          <w:sz w:val="24"/>
          <w:szCs w:val="24"/>
        </w:rPr>
        <w:t>Onward</w:t>
      </w:r>
      <w:r w:rsidR="00B158D4" w:rsidRPr="00B158D4">
        <w:rPr>
          <w:rFonts w:ascii="Arial" w:hAnsi="Arial" w:cs="Arial"/>
          <w:bCs/>
          <w:sz w:val="24"/>
          <w:szCs w:val="24"/>
        </w:rPr>
        <w:t xml:space="preserve"> Homes</w:t>
      </w:r>
      <w:r w:rsidR="000D1495">
        <w:rPr>
          <w:rFonts w:ascii="Arial" w:hAnsi="Arial" w:cs="Arial"/>
          <w:bCs/>
          <w:sz w:val="24"/>
          <w:szCs w:val="24"/>
        </w:rPr>
        <w:br/>
        <w:t xml:space="preserve">Sage </w:t>
      </w:r>
    </w:p>
    <w:p w14:paraId="6250CB70" w14:textId="193B1351" w:rsidR="00B158D4" w:rsidRPr="00B158D4" w:rsidRDefault="00B158D4" w:rsidP="00B158D4">
      <w:pPr>
        <w:rPr>
          <w:rFonts w:ascii="Arial" w:hAnsi="Arial" w:cs="Arial"/>
          <w:sz w:val="24"/>
          <w:szCs w:val="24"/>
        </w:rPr>
      </w:pPr>
      <w:r w:rsidRPr="00B158D4">
        <w:rPr>
          <w:rFonts w:ascii="Arial" w:hAnsi="Arial" w:cs="Arial"/>
          <w:sz w:val="24"/>
          <w:szCs w:val="24"/>
        </w:rPr>
        <w:t xml:space="preserve">The local authorities and housing associations are partner organisations to the Select Move </w:t>
      </w:r>
      <w:r w:rsidR="00C66AC8">
        <w:rPr>
          <w:rFonts w:ascii="Arial" w:hAnsi="Arial" w:cs="Arial"/>
          <w:sz w:val="24"/>
          <w:szCs w:val="24"/>
        </w:rPr>
        <w:t xml:space="preserve">housing allocation and housing register </w:t>
      </w:r>
      <w:r w:rsidRPr="00B158D4">
        <w:rPr>
          <w:rFonts w:ascii="Arial" w:hAnsi="Arial" w:cs="Arial"/>
          <w:sz w:val="24"/>
          <w:szCs w:val="24"/>
        </w:rPr>
        <w:t>scheme</w:t>
      </w:r>
    </w:p>
    <w:p w14:paraId="35EC72E5" w14:textId="3D347DEF" w:rsidR="00AA6E31" w:rsidRDefault="00B158D4" w:rsidP="00AA6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AA6E31" w:rsidRPr="00AA6E31">
        <w:rPr>
          <w:rFonts w:ascii="Arial" w:hAnsi="Arial" w:cs="Arial"/>
          <w:sz w:val="24"/>
          <w:szCs w:val="24"/>
        </w:rPr>
        <w:t xml:space="preserve">our privacy is important to us. We aim for full transparency on how we gather, use, and share your personal information in accordance with the </w:t>
      </w:r>
      <w:r w:rsidR="00AA6E31">
        <w:rPr>
          <w:rFonts w:ascii="Arial" w:hAnsi="Arial" w:cs="Arial"/>
          <w:sz w:val="24"/>
          <w:szCs w:val="24"/>
        </w:rPr>
        <w:t>General Data Protection Regulation</w:t>
      </w:r>
      <w:r w:rsidR="00AA6E31" w:rsidRPr="00AA6E31">
        <w:rPr>
          <w:rFonts w:ascii="Arial" w:hAnsi="Arial" w:cs="Arial"/>
          <w:sz w:val="24"/>
          <w:szCs w:val="24"/>
        </w:rPr>
        <w:t xml:space="preserve">. </w:t>
      </w:r>
    </w:p>
    <w:p w14:paraId="43E3F3A4" w14:textId="0A60C8B2" w:rsidR="00306979" w:rsidRDefault="00AA6E31" w:rsidP="00AA6E31">
      <w:pPr>
        <w:pStyle w:val="NormalWeb"/>
        <w:rPr>
          <w:rFonts w:ascii="Arial" w:hAnsi="Arial" w:cs="Arial"/>
          <w:lang w:val="en"/>
        </w:rPr>
      </w:pPr>
      <w:r w:rsidRPr="00AA6E31">
        <w:rPr>
          <w:rFonts w:ascii="Arial" w:hAnsi="Arial" w:cs="Arial"/>
          <w:lang w:val="en"/>
        </w:rPr>
        <w:t xml:space="preserve">If you have any concerns about how the </w:t>
      </w:r>
      <w:r w:rsidR="00B158D4">
        <w:rPr>
          <w:rFonts w:ascii="Arial" w:hAnsi="Arial" w:cs="Arial"/>
          <w:lang w:val="en"/>
        </w:rPr>
        <w:t xml:space="preserve">Select Move partners are </w:t>
      </w:r>
      <w:r w:rsidRPr="00AA6E31">
        <w:rPr>
          <w:rFonts w:ascii="Arial" w:hAnsi="Arial" w:cs="Arial"/>
          <w:lang w:val="en"/>
        </w:rPr>
        <w:t xml:space="preserve">handling your personal data, these can be raised with the </w:t>
      </w:r>
      <w:r w:rsidR="00B158D4">
        <w:rPr>
          <w:rFonts w:ascii="Arial" w:hAnsi="Arial" w:cs="Arial"/>
          <w:lang w:val="en"/>
        </w:rPr>
        <w:t xml:space="preserve">relevant partners </w:t>
      </w:r>
      <w:r w:rsidRPr="00AA6E31">
        <w:rPr>
          <w:rFonts w:ascii="Arial" w:hAnsi="Arial" w:cs="Arial"/>
          <w:lang w:val="en"/>
        </w:rPr>
        <w:t>Data Protection Officer</w:t>
      </w:r>
      <w:r w:rsidR="003147B6">
        <w:rPr>
          <w:rFonts w:ascii="Arial" w:hAnsi="Arial" w:cs="Arial"/>
          <w:lang w:val="en"/>
        </w:rPr>
        <w:t>.</w:t>
      </w:r>
    </w:p>
    <w:p w14:paraId="7830F2E1" w14:textId="77777777" w:rsidR="003F6EEF" w:rsidRDefault="003F6EEF" w:rsidP="003F6EEF">
      <w:pPr>
        <w:pStyle w:val="Default"/>
      </w:pPr>
    </w:p>
    <w:p w14:paraId="08E2ABE9" w14:textId="77466062" w:rsidR="003F6EEF" w:rsidRDefault="003F6EEF" w:rsidP="003F6EEF">
      <w:pPr>
        <w:pStyle w:val="Default"/>
        <w:rPr>
          <w:b/>
        </w:rPr>
      </w:pPr>
      <w:r w:rsidRPr="003F6EEF">
        <w:rPr>
          <w:b/>
        </w:rPr>
        <w:t xml:space="preserve">What information do we collect about you? </w:t>
      </w:r>
    </w:p>
    <w:p w14:paraId="6F1620A0" w14:textId="77777777" w:rsidR="00695576" w:rsidRDefault="00695576" w:rsidP="003F6EEF">
      <w:pPr>
        <w:pStyle w:val="Default"/>
        <w:rPr>
          <w:b/>
        </w:rPr>
      </w:pPr>
    </w:p>
    <w:p w14:paraId="72647377" w14:textId="412DE178" w:rsidR="00695576" w:rsidRDefault="00F276EE" w:rsidP="00CD045E">
      <w:pPr>
        <w:pStyle w:val="Default"/>
      </w:pPr>
      <w:r>
        <w:t xml:space="preserve">1 </w:t>
      </w:r>
      <w:r w:rsidR="00695576" w:rsidRPr="00CD045E">
        <w:t>Personal information about yourself and household members</w:t>
      </w:r>
      <w:r>
        <w:t>;</w:t>
      </w:r>
      <w:r w:rsidR="003F6EEF" w:rsidRPr="003F6EEF">
        <w:t xml:space="preserve">  </w:t>
      </w:r>
    </w:p>
    <w:p w14:paraId="633BCD07" w14:textId="710960E9" w:rsidR="00695576" w:rsidRDefault="003F6EEF" w:rsidP="00CD045E">
      <w:pPr>
        <w:pStyle w:val="Default"/>
        <w:numPr>
          <w:ilvl w:val="0"/>
          <w:numId w:val="5"/>
        </w:numPr>
      </w:pPr>
      <w:r w:rsidRPr="003F6EEF">
        <w:t>name</w:t>
      </w:r>
    </w:p>
    <w:p w14:paraId="5D474694" w14:textId="64823918" w:rsidR="00695576" w:rsidRDefault="003F6EEF" w:rsidP="00CD045E">
      <w:pPr>
        <w:pStyle w:val="Default"/>
        <w:numPr>
          <w:ilvl w:val="0"/>
          <w:numId w:val="5"/>
        </w:numPr>
      </w:pPr>
      <w:r w:rsidRPr="003F6EEF">
        <w:t>date of birth</w:t>
      </w:r>
    </w:p>
    <w:p w14:paraId="5A22B7A4" w14:textId="77777777" w:rsidR="000F085F" w:rsidRDefault="00695576" w:rsidP="00CD045E">
      <w:pPr>
        <w:pStyle w:val="Default"/>
        <w:numPr>
          <w:ilvl w:val="0"/>
          <w:numId w:val="5"/>
        </w:numPr>
      </w:pPr>
      <w:r>
        <w:t>national insurance number</w:t>
      </w:r>
    </w:p>
    <w:p w14:paraId="773FCB85" w14:textId="26713344" w:rsidR="000F085F" w:rsidRDefault="000F085F" w:rsidP="00CD045E">
      <w:pPr>
        <w:pStyle w:val="Default"/>
        <w:numPr>
          <w:ilvl w:val="0"/>
          <w:numId w:val="5"/>
        </w:numPr>
      </w:pPr>
      <w:r>
        <w:t>residential status</w:t>
      </w:r>
      <w:r w:rsidR="00AF1E16">
        <w:t xml:space="preserve"> and housing  situation</w:t>
      </w:r>
    </w:p>
    <w:p w14:paraId="75607369" w14:textId="10388AFE" w:rsidR="009C3C59" w:rsidRDefault="009C3C59" w:rsidP="00CD045E">
      <w:pPr>
        <w:pStyle w:val="Default"/>
        <w:numPr>
          <w:ilvl w:val="0"/>
          <w:numId w:val="5"/>
        </w:numPr>
      </w:pPr>
      <w:r>
        <w:t>housing  preferences</w:t>
      </w:r>
    </w:p>
    <w:p w14:paraId="139F3DAF" w14:textId="77777777" w:rsidR="00306979" w:rsidRDefault="000F085F" w:rsidP="00306979">
      <w:pPr>
        <w:pStyle w:val="Default"/>
        <w:numPr>
          <w:ilvl w:val="0"/>
          <w:numId w:val="6"/>
        </w:numPr>
      </w:pPr>
      <w:r>
        <w:t>address history</w:t>
      </w:r>
    </w:p>
    <w:p w14:paraId="001F3808" w14:textId="77582E35" w:rsidR="00695576" w:rsidRDefault="00306979" w:rsidP="00CD045E">
      <w:pPr>
        <w:pStyle w:val="Default"/>
        <w:numPr>
          <w:ilvl w:val="0"/>
          <w:numId w:val="5"/>
        </w:numPr>
      </w:pPr>
      <w:r w:rsidRPr="00306979">
        <w:t xml:space="preserve"> </w:t>
      </w:r>
      <w:r>
        <w:t>income and savings</w:t>
      </w:r>
      <w:r w:rsidR="00695576">
        <w:br/>
      </w:r>
    </w:p>
    <w:p w14:paraId="4D0DB7F2" w14:textId="77777777" w:rsidR="00F276EE" w:rsidRDefault="00F276EE" w:rsidP="00CD045E">
      <w:pPr>
        <w:pStyle w:val="Default"/>
      </w:pPr>
    </w:p>
    <w:p w14:paraId="49626273" w14:textId="437E46E7" w:rsidR="00F276EE" w:rsidRDefault="00F276EE" w:rsidP="00CD045E">
      <w:pPr>
        <w:pStyle w:val="Default"/>
      </w:pPr>
      <w:r>
        <w:t>2 Sensitive personal information/special category information;</w:t>
      </w:r>
    </w:p>
    <w:p w14:paraId="2D4B796E" w14:textId="330AC476" w:rsidR="00F276EE" w:rsidRDefault="000F085F" w:rsidP="00CD045E">
      <w:pPr>
        <w:pStyle w:val="Default"/>
        <w:numPr>
          <w:ilvl w:val="0"/>
          <w:numId w:val="6"/>
        </w:numPr>
      </w:pPr>
      <w:r>
        <w:t>g</w:t>
      </w:r>
      <w:r w:rsidR="00F276EE">
        <w:t>ender</w:t>
      </w:r>
    </w:p>
    <w:p w14:paraId="7AEEB2E8" w14:textId="0D87D039" w:rsidR="009C3C59" w:rsidRDefault="009C3C59" w:rsidP="00CD045E">
      <w:pPr>
        <w:pStyle w:val="Default"/>
        <w:numPr>
          <w:ilvl w:val="0"/>
          <w:numId w:val="6"/>
        </w:numPr>
      </w:pPr>
      <w:r>
        <w:t>nationality</w:t>
      </w:r>
    </w:p>
    <w:p w14:paraId="5E72F2DE" w14:textId="3FAB5C85" w:rsidR="00F276EE" w:rsidRDefault="000F085F" w:rsidP="00CD045E">
      <w:pPr>
        <w:pStyle w:val="Default"/>
        <w:numPr>
          <w:ilvl w:val="0"/>
          <w:numId w:val="6"/>
        </w:numPr>
      </w:pPr>
      <w:r>
        <w:t>e</w:t>
      </w:r>
      <w:r w:rsidR="00F276EE">
        <w:t>thnicity</w:t>
      </w:r>
    </w:p>
    <w:p w14:paraId="49C80959" w14:textId="797E848D" w:rsidR="00F276EE" w:rsidRDefault="000F085F" w:rsidP="00CD045E">
      <w:pPr>
        <w:pStyle w:val="Default"/>
        <w:numPr>
          <w:ilvl w:val="0"/>
          <w:numId w:val="6"/>
        </w:numPr>
      </w:pPr>
      <w:r>
        <w:t>r</w:t>
      </w:r>
      <w:r w:rsidR="00F276EE">
        <w:t>eligious beliefs</w:t>
      </w:r>
    </w:p>
    <w:p w14:paraId="13D66255" w14:textId="4F246911" w:rsidR="00F276EE" w:rsidRDefault="000F085F" w:rsidP="00CD045E">
      <w:pPr>
        <w:pStyle w:val="Default"/>
        <w:numPr>
          <w:ilvl w:val="0"/>
          <w:numId w:val="6"/>
        </w:numPr>
      </w:pPr>
      <w:r>
        <w:t>s</w:t>
      </w:r>
      <w:r w:rsidR="00F276EE">
        <w:t>exual orientation</w:t>
      </w:r>
    </w:p>
    <w:p w14:paraId="47C629A8" w14:textId="14411180" w:rsidR="00F276EE" w:rsidRDefault="000F085F" w:rsidP="00CD045E">
      <w:pPr>
        <w:pStyle w:val="Default"/>
        <w:numPr>
          <w:ilvl w:val="0"/>
          <w:numId w:val="6"/>
        </w:numPr>
      </w:pPr>
      <w:r>
        <w:lastRenderedPageBreak/>
        <w:t>m</w:t>
      </w:r>
      <w:r w:rsidR="00F276EE">
        <w:t xml:space="preserve">edical history if required </w:t>
      </w:r>
    </w:p>
    <w:p w14:paraId="3E731026" w14:textId="77777777" w:rsidR="00F276EE" w:rsidRDefault="00F276EE" w:rsidP="00CD045E">
      <w:pPr>
        <w:pStyle w:val="Default"/>
      </w:pPr>
    </w:p>
    <w:p w14:paraId="56AB4DA9" w14:textId="0B6F91D7" w:rsidR="00695576" w:rsidRDefault="00695576" w:rsidP="00CD045E">
      <w:pPr>
        <w:pStyle w:val="Default"/>
      </w:pPr>
    </w:p>
    <w:p w14:paraId="1323C540" w14:textId="2A74FB7F" w:rsidR="003F6EEF" w:rsidRDefault="00F276EE" w:rsidP="00CD045E">
      <w:pPr>
        <w:pStyle w:val="Default"/>
      </w:pPr>
      <w:r>
        <w:t>3 Contact details</w:t>
      </w:r>
    </w:p>
    <w:p w14:paraId="3A5691E1" w14:textId="41B22FFD" w:rsidR="00F276EE" w:rsidRDefault="000F085F" w:rsidP="00CD045E">
      <w:pPr>
        <w:pStyle w:val="Default"/>
        <w:numPr>
          <w:ilvl w:val="0"/>
          <w:numId w:val="7"/>
        </w:numPr>
      </w:pPr>
      <w:r>
        <w:t>p</w:t>
      </w:r>
      <w:r w:rsidR="00F276EE">
        <w:t>ostal address</w:t>
      </w:r>
    </w:p>
    <w:p w14:paraId="496AB304" w14:textId="37575EBC" w:rsidR="00F276EE" w:rsidRDefault="000F085F" w:rsidP="00CD045E">
      <w:pPr>
        <w:pStyle w:val="Default"/>
        <w:numPr>
          <w:ilvl w:val="0"/>
          <w:numId w:val="7"/>
        </w:numPr>
      </w:pPr>
      <w:r>
        <w:t>t</w:t>
      </w:r>
      <w:r w:rsidR="00F276EE">
        <w:t>elephone numbers</w:t>
      </w:r>
    </w:p>
    <w:p w14:paraId="67842F33" w14:textId="24499E7F" w:rsidR="00F276EE" w:rsidRDefault="000F085F" w:rsidP="00CD045E">
      <w:pPr>
        <w:pStyle w:val="Default"/>
        <w:numPr>
          <w:ilvl w:val="0"/>
          <w:numId w:val="7"/>
        </w:numPr>
      </w:pPr>
      <w:r>
        <w:t>e</w:t>
      </w:r>
      <w:r w:rsidR="00F276EE">
        <w:t>mail address</w:t>
      </w:r>
    </w:p>
    <w:p w14:paraId="624CF364" w14:textId="2BE35A69" w:rsidR="00AF1E16" w:rsidRDefault="00AF1E16" w:rsidP="00CD045E">
      <w:pPr>
        <w:pStyle w:val="Default"/>
        <w:numPr>
          <w:ilvl w:val="0"/>
          <w:numId w:val="7"/>
        </w:numPr>
      </w:pPr>
      <w:r>
        <w:t>third party authorisation</w:t>
      </w:r>
    </w:p>
    <w:p w14:paraId="22F2EFE6" w14:textId="77777777" w:rsidR="00F276EE" w:rsidRDefault="00F276EE" w:rsidP="00CD045E">
      <w:pPr>
        <w:pStyle w:val="Default"/>
      </w:pPr>
    </w:p>
    <w:p w14:paraId="4E68A002" w14:textId="2378E45B" w:rsidR="00AA72CE" w:rsidRDefault="000F085F" w:rsidP="00CD045E">
      <w:pPr>
        <w:pStyle w:val="Default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4 Criminal convictions and offences</w:t>
      </w:r>
    </w:p>
    <w:p w14:paraId="0A23B651" w14:textId="51FD5A5D" w:rsidR="00306979" w:rsidRPr="004F1EA4" w:rsidRDefault="000F085F" w:rsidP="00CD045E">
      <w:pPr>
        <w:pStyle w:val="Default"/>
        <w:numPr>
          <w:ilvl w:val="0"/>
          <w:numId w:val="9"/>
        </w:numPr>
        <w:jc w:val="both"/>
        <w:rPr>
          <w:rFonts w:eastAsia="Times New Roman"/>
          <w:lang w:eastAsia="en-GB"/>
        </w:rPr>
      </w:pPr>
      <w:r w:rsidRPr="004F1EA4">
        <w:rPr>
          <w:rFonts w:eastAsia="Times New Roman"/>
          <w:lang w:eastAsia="en-GB"/>
        </w:rPr>
        <w:t>unspent convictions</w:t>
      </w:r>
    </w:p>
    <w:p w14:paraId="678002E3" w14:textId="77777777" w:rsidR="00AF1E16" w:rsidRDefault="00AF1E16" w:rsidP="00142A72">
      <w:pPr>
        <w:pStyle w:val="Default"/>
        <w:rPr>
          <w:rFonts w:eastAsia="Times New Roman"/>
          <w:lang w:eastAsia="en-GB"/>
        </w:rPr>
      </w:pPr>
    </w:p>
    <w:p w14:paraId="32C8BCA1" w14:textId="4A0921D4" w:rsidR="00306979" w:rsidRDefault="00306979" w:rsidP="00306979">
      <w:pPr>
        <w:pStyle w:val="NormalWeb"/>
        <w:rPr>
          <w:rFonts w:ascii="Arial" w:hAnsi="Arial" w:cs="Arial"/>
          <w:lang w:val="en"/>
        </w:rPr>
      </w:pPr>
      <w:r w:rsidRPr="00F86FCC">
        <w:rPr>
          <w:rFonts w:ascii="Arial" w:hAnsi="Arial" w:cs="Arial"/>
          <w:b/>
          <w:lang w:val="en"/>
        </w:rPr>
        <w:t>Where do we collect this information from</w:t>
      </w:r>
      <w:r>
        <w:rPr>
          <w:rFonts w:ascii="Arial" w:hAnsi="Arial" w:cs="Arial"/>
          <w:b/>
          <w:lang w:val="en"/>
        </w:rPr>
        <w:t>?</w:t>
      </w:r>
    </w:p>
    <w:p w14:paraId="5ECF3891" w14:textId="681EDBCF" w:rsidR="00306979" w:rsidRPr="00CD045E" w:rsidRDefault="00306979" w:rsidP="00306979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We collect this data directly from yourself if you</w:t>
      </w:r>
      <w:r w:rsidR="002C15EC">
        <w:rPr>
          <w:rFonts w:ascii="Arial" w:hAnsi="Arial" w:cs="Arial"/>
          <w:lang w:val="en"/>
        </w:rPr>
        <w:t>;</w:t>
      </w:r>
      <w:r>
        <w:rPr>
          <w:rFonts w:ascii="Arial" w:hAnsi="Arial" w:cs="Arial"/>
          <w:lang w:val="en"/>
        </w:rPr>
        <w:t xml:space="preserve"> </w:t>
      </w:r>
    </w:p>
    <w:p w14:paraId="007A730A" w14:textId="77777777" w:rsidR="00306979" w:rsidRDefault="00306979" w:rsidP="00306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FCC">
        <w:rPr>
          <w:rFonts w:ascii="Arial" w:eastAsia="Times New Roman" w:hAnsi="Arial" w:cs="Arial"/>
          <w:sz w:val="24"/>
          <w:szCs w:val="24"/>
          <w:lang w:eastAsia="en-GB"/>
        </w:rPr>
        <w:t>Complete the Select Move housing application form</w:t>
      </w:r>
    </w:p>
    <w:p w14:paraId="749C0605" w14:textId="7019D319" w:rsidR="00306979" w:rsidRDefault="00306979" w:rsidP="00306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FCC">
        <w:rPr>
          <w:rFonts w:ascii="Arial" w:eastAsia="Times New Roman" w:hAnsi="Arial" w:cs="Arial"/>
          <w:sz w:val="24"/>
          <w:szCs w:val="24"/>
          <w:lang w:eastAsia="en-GB"/>
        </w:rPr>
        <w:t xml:space="preserve">Bid for </w:t>
      </w:r>
      <w:r>
        <w:rPr>
          <w:rFonts w:ascii="Arial" w:eastAsia="Times New Roman" w:hAnsi="Arial" w:cs="Arial"/>
          <w:sz w:val="24"/>
          <w:szCs w:val="24"/>
          <w:lang w:eastAsia="en-GB"/>
        </w:rPr>
        <w:t>property</w:t>
      </w:r>
      <w:r w:rsidRPr="00F86FCC">
        <w:rPr>
          <w:rFonts w:ascii="Arial" w:eastAsia="Times New Roman" w:hAnsi="Arial" w:cs="Arial"/>
          <w:sz w:val="24"/>
          <w:szCs w:val="24"/>
          <w:lang w:eastAsia="en-GB"/>
        </w:rPr>
        <w:t xml:space="preserve"> online</w:t>
      </w:r>
    </w:p>
    <w:p w14:paraId="209FE149" w14:textId="77777777" w:rsidR="00306979" w:rsidRDefault="00306979" w:rsidP="00306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FCC">
        <w:rPr>
          <w:rFonts w:ascii="Arial" w:eastAsia="Times New Roman" w:hAnsi="Arial" w:cs="Arial"/>
          <w:sz w:val="24"/>
          <w:szCs w:val="24"/>
          <w:lang w:eastAsia="en-GB"/>
        </w:rPr>
        <w:t>Complete a mutual exchange application</w:t>
      </w:r>
    </w:p>
    <w:p w14:paraId="30926917" w14:textId="77777777" w:rsidR="00306979" w:rsidRDefault="00306979" w:rsidP="00306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FCC">
        <w:rPr>
          <w:rFonts w:ascii="Arial" w:eastAsia="Times New Roman" w:hAnsi="Arial" w:cs="Arial"/>
          <w:sz w:val="24"/>
          <w:szCs w:val="24"/>
          <w:lang w:eastAsia="en-GB"/>
        </w:rPr>
        <w:t>Complete the enhanced housing options wizard</w:t>
      </w:r>
    </w:p>
    <w:p w14:paraId="7BD65A57" w14:textId="77777777" w:rsidR="00306979" w:rsidRDefault="00306979" w:rsidP="00306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FCC">
        <w:rPr>
          <w:rFonts w:ascii="Arial" w:eastAsia="Times New Roman" w:hAnsi="Arial" w:cs="Arial"/>
          <w:sz w:val="24"/>
          <w:szCs w:val="24"/>
          <w:lang w:eastAsia="en-GB"/>
        </w:rPr>
        <w:t xml:space="preserve">Send an online message to Select Move  </w:t>
      </w:r>
    </w:p>
    <w:p w14:paraId="6954A447" w14:textId="77777777" w:rsidR="00306979" w:rsidRPr="00F86FCC" w:rsidRDefault="00306979" w:rsidP="00306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FCC">
        <w:rPr>
          <w:rFonts w:ascii="Arial" w:eastAsia="Times New Roman" w:hAnsi="Arial" w:cs="Arial"/>
          <w:sz w:val="24"/>
          <w:szCs w:val="24"/>
          <w:lang w:eastAsia="en-GB"/>
        </w:rPr>
        <w:t>or contact us in any other way</w:t>
      </w:r>
      <w:r w:rsidRPr="00F86FCC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03A68F2" w14:textId="17D7ED9D" w:rsidR="002C15EC" w:rsidRDefault="00306979" w:rsidP="003069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We will also </w:t>
      </w:r>
      <w:r w:rsidR="002C15EC">
        <w:rPr>
          <w:rFonts w:ascii="Arial" w:eastAsia="Times New Roman" w:hAnsi="Arial" w:cs="Arial"/>
          <w:sz w:val="24"/>
          <w:szCs w:val="24"/>
          <w:lang w:eastAsia="en-GB"/>
        </w:rPr>
        <w:t>process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data received by us on your behalf in connection with your application e.g</w:t>
      </w:r>
      <w:r w:rsidR="00EB4AD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82D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82D75">
        <w:rPr>
          <w:rFonts w:ascii="Arial" w:eastAsia="Times New Roman" w:hAnsi="Arial" w:cs="Arial"/>
          <w:sz w:val="24"/>
          <w:szCs w:val="24"/>
          <w:lang w:eastAsia="en-GB"/>
        </w:rPr>
        <w:t>m</w:t>
      </w:r>
      <w:r>
        <w:rPr>
          <w:rFonts w:ascii="Arial" w:eastAsia="Times New Roman" w:hAnsi="Arial" w:cs="Arial"/>
          <w:sz w:val="24"/>
          <w:szCs w:val="24"/>
          <w:lang w:eastAsia="en-GB"/>
        </w:rPr>
        <w:t>edical information</w:t>
      </w:r>
      <w:r w:rsidR="002C15EC">
        <w:rPr>
          <w:rFonts w:ascii="Arial" w:eastAsia="Times New Roman" w:hAnsi="Arial" w:cs="Arial"/>
          <w:sz w:val="24"/>
          <w:szCs w:val="24"/>
          <w:lang w:eastAsia="en-GB"/>
        </w:rPr>
        <w:t>. We will also  request, with your  consent  information  in connection  with  your application  from  third parties e.g. a tenancy reference  from  a  landlord.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70DF07D" w14:textId="087E554A" w:rsidR="004135C4" w:rsidRDefault="004135C4" w:rsidP="003069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Where you have provided personal details of  persons</w:t>
      </w:r>
      <w:r w:rsidR="00A572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who are not  part of your  housing  application  we will need to  inform them that we hold  information about them, For example where  you  give  details  of  a relative  to establish a local  connection.  </w:t>
      </w:r>
    </w:p>
    <w:p w14:paraId="6F2F2E8D" w14:textId="47F37151" w:rsidR="00306979" w:rsidRPr="00875671" w:rsidRDefault="00306979" w:rsidP="003069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F71693">
        <w:rPr>
          <w:rFonts w:ascii="Arial" w:eastAsia="Times New Roman" w:hAnsi="Arial" w:cs="Arial"/>
          <w:sz w:val="24"/>
          <w:szCs w:val="24"/>
          <w:lang w:eastAsia="en-GB"/>
        </w:rPr>
        <w:t xml:space="preserve">he information 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>
        <w:rPr>
          <w:rFonts w:ascii="Arial" w:eastAsia="Times New Roman" w:hAnsi="Arial" w:cs="Arial"/>
          <w:sz w:val="24"/>
          <w:szCs w:val="24"/>
          <w:lang w:eastAsia="en-GB"/>
        </w:rPr>
        <w:t>provide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 will be recorded, held, organised and used as part of the rehousing</w:t>
      </w:r>
      <w:r w:rsidRPr="00F71693">
        <w:rPr>
          <w:rFonts w:ascii="Arial" w:eastAsia="Times New Roman" w:hAnsi="Arial" w:cs="Arial"/>
          <w:sz w:val="24"/>
          <w:szCs w:val="24"/>
          <w:lang w:eastAsia="en-GB"/>
        </w:rPr>
        <w:t xml:space="preserve"> or advice 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process by the relevant </w:t>
      </w:r>
      <w:r>
        <w:rPr>
          <w:rFonts w:ascii="Arial" w:eastAsia="Times New Roman" w:hAnsi="Arial" w:cs="Arial"/>
          <w:sz w:val="24"/>
          <w:szCs w:val="24"/>
          <w:lang w:eastAsia="en-GB"/>
        </w:rPr>
        <w:t>Select Move partner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4FBAD5C" w14:textId="0C80C18A" w:rsidR="00AF1E16" w:rsidRDefault="00AF1E16" w:rsidP="00142A72">
      <w:pPr>
        <w:pStyle w:val="Default"/>
        <w:rPr>
          <w:rFonts w:eastAsia="Times New Roman"/>
          <w:b/>
          <w:lang w:eastAsia="en-GB"/>
        </w:rPr>
      </w:pPr>
      <w:r w:rsidRPr="00CD045E">
        <w:rPr>
          <w:rFonts w:eastAsia="Times New Roman"/>
          <w:b/>
          <w:lang w:eastAsia="en-GB"/>
        </w:rPr>
        <w:t xml:space="preserve">Why do we </w:t>
      </w:r>
      <w:r w:rsidR="00306979" w:rsidRPr="00CD045E">
        <w:rPr>
          <w:rFonts w:eastAsia="Times New Roman"/>
          <w:b/>
          <w:lang w:eastAsia="en-GB"/>
        </w:rPr>
        <w:t>collect this information</w:t>
      </w:r>
      <w:r w:rsidR="00306979">
        <w:rPr>
          <w:rFonts w:eastAsia="Times New Roman"/>
          <w:b/>
          <w:lang w:eastAsia="en-GB"/>
        </w:rPr>
        <w:t>?</w:t>
      </w:r>
    </w:p>
    <w:p w14:paraId="1EE28957" w14:textId="77777777" w:rsidR="00427E8A" w:rsidRPr="00CD045E" w:rsidRDefault="00427E8A" w:rsidP="00142A72">
      <w:pPr>
        <w:pStyle w:val="Default"/>
        <w:rPr>
          <w:rFonts w:eastAsia="Times New Roman"/>
          <w:b/>
          <w:lang w:eastAsia="en-GB"/>
        </w:rPr>
      </w:pPr>
    </w:p>
    <w:p w14:paraId="428D76BE" w14:textId="4590414A" w:rsidR="00306979" w:rsidRDefault="00142A72" w:rsidP="00142A72">
      <w:pPr>
        <w:pStyle w:val="Default"/>
      </w:pPr>
      <w:r>
        <w:t xml:space="preserve">We collect this information in order to provide a </w:t>
      </w:r>
      <w:r w:rsidR="00F8312A">
        <w:t>service</w:t>
      </w:r>
      <w:r w:rsidR="00EB4AD8">
        <w:t xml:space="preserve"> </w:t>
      </w:r>
      <w:r w:rsidR="00F8312A">
        <w:t>.requested by you</w:t>
      </w:r>
      <w:r>
        <w:t xml:space="preserve"> </w:t>
      </w:r>
      <w:r w:rsidR="00F8312A">
        <w:t>to;</w:t>
      </w:r>
    </w:p>
    <w:p w14:paraId="7CFEAAF5" w14:textId="77777777" w:rsidR="00142A72" w:rsidRPr="00B158D4" w:rsidRDefault="00142A72" w:rsidP="00142A7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158D4">
        <w:rPr>
          <w:rFonts w:ascii="Arial" w:eastAsia="Times New Roman" w:hAnsi="Arial" w:cs="Arial"/>
          <w:sz w:val="24"/>
          <w:szCs w:val="24"/>
          <w:lang w:eastAsia="en-GB"/>
        </w:rPr>
        <w:t xml:space="preserve">start your rehousing registration; </w:t>
      </w:r>
    </w:p>
    <w:p w14:paraId="50F165E0" w14:textId="77777777" w:rsidR="00142A72" w:rsidRPr="00B158D4" w:rsidRDefault="00142A72" w:rsidP="00142A7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158D4">
        <w:rPr>
          <w:rFonts w:ascii="Arial" w:eastAsia="Times New Roman" w:hAnsi="Arial" w:cs="Arial"/>
          <w:sz w:val="24"/>
          <w:szCs w:val="24"/>
          <w:lang w:eastAsia="en-GB"/>
        </w:rPr>
        <w:t>assess the type of property you would be suitable for;</w:t>
      </w:r>
    </w:p>
    <w:p w14:paraId="57DE195E" w14:textId="6619F816" w:rsidR="00142A72" w:rsidRDefault="00142A72" w:rsidP="00142A7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158D4">
        <w:rPr>
          <w:rFonts w:ascii="Arial" w:eastAsia="Times New Roman" w:hAnsi="Arial" w:cs="Arial"/>
          <w:sz w:val="24"/>
          <w:szCs w:val="24"/>
          <w:lang w:eastAsia="en-GB"/>
        </w:rPr>
        <w:t>help</w:t>
      </w:r>
      <w:r w:rsidR="00EB4A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158D4">
        <w:rPr>
          <w:rFonts w:ascii="Arial" w:eastAsia="Times New Roman" w:hAnsi="Arial" w:cs="Arial"/>
          <w:sz w:val="24"/>
          <w:szCs w:val="24"/>
          <w:lang w:eastAsia="en-GB"/>
        </w:rPr>
        <w:t>de</w:t>
      </w:r>
      <w:r w:rsidR="00EB4AD8">
        <w:rPr>
          <w:rFonts w:ascii="Arial" w:eastAsia="Times New Roman" w:hAnsi="Arial" w:cs="Arial"/>
          <w:sz w:val="24"/>
          <w:szCs w:val="24"/>
          <w:lang w:eastAsia="en-GB"/>
        </w:rPr>
        <w:t>termine</w:t>
      </w:r>
      <w:r w:rsidRPr="00B158D4">
        <w:rPr>
          <w:rFonts w:ascii="Arial" w:eastAsia="Times New Roman" w:hAnsi="Arial" w:cs="Arial"/>
          <w:sz w:val="24"/>
          <w:szCs w:val="24"/>
          <w:lang w:eastAsia="en-GB"/>
        </w:rPr>
        <w:t xml:space="preserve"> your level of rehousing priority.</w:t>
      </w:r>
    </w:p>
    <w:p w14:paraId="4B59E644" w14:textId="29BC8E79" w:rsidR="004047AC" w:rsidRDefault="004047AC" w:rsidP="00142A7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maintain your housing  application</w:t>
      </w:r>
    </w:p>
    <w:p w14:paraId="49DCD96A" w14:textId="6AFDE810" w:rsidR="003775E3" w:rsidRDefault="004047AC" w:rsidP="00142A7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142A72">
        <w:rPr>
          <w:rFonts w:ascii="Arial" w:eastAsia="Times New Roman" w:hAnsi="Arial" w:cs="Arial"/>
          <w:sz w:val="24"/>
          <w:szCs w:val="24"/>
          <w:lang w:eastAsia="en-GB"/>
        </w:rPr>
        <w:t xml:space="preserve">nsure that we meet all our legal and statutory  duties </w:t>
      </w:r>
    </w:p>
    <w:p w14:paraId="7E800090" w14:textId="388D9671" w:rsidR="00142A72" w:rsidRDefault="00142A72" w:rsidP="00142A7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such as those that  apply  under the Equality Act 2010 and  the  Homelessness Reduction  Act 2017</w:t>
      </w:r>
    </w:p>
    <w:p w14:paraId="1AB4FDD7" w14:textId="35DB22ED" w:rsidR="00AA72CE" w:rsidRPr="00CD045E" w:rsidRDefault="00202041" w:rsidP="008756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D045E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W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ho can we share </w:t>
      </w:r>
      <w:r w:rsidR="00AA72CE">
        <w:rPr>
          <w:rFonts w:ascii="Arial" w:eastAsia="Times New Roman" w:hAnsi="Arial" w:cs="Arial"/>
          <w:b/>
          <w:sz w:val="24"/>
          <w:szCs w:val="24"/>
          <w:lang w:eastAsia="en-GB"/>
        </w:rPr>
        <w:t>your</w:t>
      </w:r>
      <w:r w:rsidR="00AA72CE" w:rsidRPr="00CD045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324234">
        <w:rPr>
          <w:rFonts w:ascii="Arial" w:eastAsia="Times New Roman" w:hAnsi="Arial" w:cs="Arial"/>
          <w:b/>
          <w:sz w:val="24"/>
          <w:szCs w:val="24"/>
          <w:lang w:eastAsia="en-GB"/>
        </w:rPr>
        <w:t>information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n-GB"/>
        </w:rPr>
        <w:t>with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38417E87" w14:textId="237523AF" w:rsidR="00875671" w:rsidRPr="00875671" w:rsidRDefault="00202041" w:rsidP="008756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Your </w:t>
      </w:r>
      <w:r w:rsidR="00875671"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information will be held securely and treated confidentially. You have the legal right to </w:t>
      </w:r>
      <w:r w:rsidR="00875671" w:rsidRPr="00CD045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see</w:t>
      </w:r>
      <w:r w:rsidR="005D56F4" w:rsidRPr="00CD045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the information we hold </w:t>
      </w:r>
      <w:r w:rsidR="003147B6" w:rsidRPr="00CD045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about</w:t>
      </w:r>
      <w:r w:rsidR="005D56F4" w:rsidRPr="00CD045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you</w:t>
      </w:r>
      <w:r w:rsidR="00875671" w:rsidRPr="00CD045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r w:rsidR="00875671"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Contact the </w:t>
      </w:r>
      <w:r w:rsidR="005D56F4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875671"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elevant </w:t>
      </w:r>
      <w:r w:rsidR="00C66AC8">
        <w:rPr>
          <w:rFonts w:ascii="Arial" w:eastAsia="Times New Roman" w:hAnsi="Arial" w:cs="Arial"/>
          <w:sz w:val="24"/>
          <w:szCs w:val="24"/>
          <w:lang w:eastAsia="en-GB"/>
        </w:rPr>
        <w:t>partner</w:t>
      </w:r>
      <w:r w:rsidR="00875671"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 for information about how to do this.</w:t>
      </w:r>
    </w:p>
    <w:p w14:paraId="10522746" w14:textId="65BA4FEC" w:rsidR="00B158D4" w:rsidRDefault="00B158D4" w:rsidP="00B15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personal information</w:t>
      </w:r>
      <w:r w:rsidRPr="00232DAC">
        <w:rPr>
          <w:rFonts w:ascii="Arial" w:hAnsi="Arial" w:cs="Arial"/>
          <w:sz w:val="24"/>
          <w:szCs w:val="24"/>
        </w:rPr>
        <w:t xml:space="preserve"> will be treated as confidential</w:t>
      </w:r>
      <w:r w:rsidR="00AA72CE">
        <w:rPr>
          <w:rFonts w:ascii="Arial" w:hAnsi="Arial" w:cs="Arial"/>
          <w:sz w:val="24"/>
          <w:szCs w:val="24"/>
        </w:rPr>
        <w:t>,</w:t>
      </w:r>
      <w:r w:rsidRPr="00232DAC">
        <w:rPr>
          <w:rFonts w:ascii="Arial" w:hAnsi="Arial" w:cs="Arial"/>
          <w:sz w:val="24"/>
          <w:szCs w:val="24"/>
        </w:rPr>
        <w:t xml:space="preserve"> but </w:t>
      </w:r>
      <w:r w:rsidR="003147B6">
        <w:rPr>
          <w:rFonts w:ascii="Arial" w:hAnsi="Arial" w:cs="Arial"/>
          <w:sz w:val="24"/>
          <w:szCs w:val="24"/>
        </w:rPr>
        <w:t xml:space="preserve">the Council </w:t>
      </w:r>
      <w:proofErr w:type="gramStart"/>
      <w:r w:rsidR="003147B6">
        <w:rPr>
          <w:rFonts w:ascii="Arial" w:hAnsi="Arial" w:cs="Arial"/>
          <w:sz w:val="24"/>
          <w:szCs w:val="24"/>
        </w:rPr>
        <w:t xml:space="preserve">partners </w:t>
      </w:r>
      <w:r w:rsidRPr="00232DAC">
        <w:rPr>
          <w:rFonts w:ascii="Arial" w:hAnsi="Arial" w:cs="Arial"/>
          <w:sz w:val="24"/>
          <w:szCs w:val="24"/>
        </w:rPr>
        <w:t xml:space="preserve"> may</w:t>
      </w:r>
      <w:proofErr w:type="gramEnd"/>
      <w:r w:rsidRPr="00232DAC">
        <w:rPr>
          <w:rFonts w:ascii="Arial" w:hAnsi="Arial" w:cs="Arial"/>
          <w:sz w:val="24"/>
          <w:szCs w:val="24"/>
        </w:rPr>
        <w:t xml:space="preserve"> share </w:t>
      </w:r>
      <w:r w:rsidR="003147B6">
        <w:rPr>
          <w:rFonts w:ascii="Arial" w:hAnsi="Arial" w:cs="Arial"/>
          <w:sz w:val="24"/>
          <w:szCs w:val="24"/>
        </w:rPr>
        <w:t xml:space="preserve">the information </w:t>
      </w:r>
      <w:r w:rsidRPr="00232DAC">
        <w:rPr>
          <w:rFonts w:ascii="Arial" w:hAnsi="Arial" w:cs="Arial"/>
          <w:sz w:val="24"/>
          <w:szCs w:val="24"/>
        </w:rPr>
        <w:t xml:space="preserve">with other Council </w:t>
      </w:r>
      <w:r>
        <w:rPr>
          <w:rFonts w:ascii="Arial" w:hAnsi="Arial" w:cs="Arial"/>
          <w:sz w:val="24"/>
          <w:szCs w:val="24"/>
        </w:rPr>
        <w:t>s</w:t>
      </w:r>
      <w:r w:rsidRPr="00232DAC">
        <w:rPr>
          <w:rFonts w:ascii="Arial" w:hAnsi="Arial" w:cs="Arial"/>
          <w:sz w:val="24"/>
          <w:szCs w:val="24"/>
        </w:rPr>
        <w:t>ervices</w:t>
      </w:r>
      <w:r>
        <w:rPr>
          <w:rFonts w:ascii="Arial" w:hAnsi="Arial" w:cs="Arial"/>
          <w:sz w:val="24"/>
          <w:szCs w:val="24"/>
        </w:rPr>
        <w:t xml:space="preserve"> in order to ensure our records are accurate and up-to-date, and to improve the standard of the services we deliver. We will only use your information in ways which are permitted by</w:t>
      </w:r>
      <w:r w:rsidRPr="00232DAC">
        <w:rPr>
          <w:rFonts w:ascii="Arial" w:hAnsi="Arial" w:cs="Arial"/>
          <w:sz w:val="24"/>
          <w:szCs w:val="24"/>
        </w:rPr>
        <w:t xml:space="preserve"> the General Data Protection Regulation and the current </w:t>
      </w:r>
      <w:r>
        <w:rPr>
          <w:rFonts w:ascii="Arial" w:hAnsi="Arial" w:cs="Arial"/>
          <w:sz w:val="24"/>
          <w:szCs w:val="24"/>
        </w:rPr>
        <w:t>UK Data Protection law.</w:t>
      </w:r>
    </w:p>
    <w:p w14:paraId="1F124F72" w14:textId="6ECAF053" w:rsidR="00B158D4" w:rsidRPr="00CD045E" w:rsidRDefault="00B158D4" w:rsidP="00B158D4">
      <w:pPr>
        <w:rPr>
          <w:rFonts w:ascii="Arial" w:hAnsi="Arial" w:cs="Arial"/>
          <w:color w:val="FF0000"/>
          <w:sz w:val="24"/>
          <w:szCs w:val="24"/>
        </w:rPr>
      </w:pPr>
      <w:r w:rsidRPr="00232DAC">
        <w:rPr>
          <w:rFonts w:ascii="Arial" w:hAnsi="Arial" w:cs="Arial"/>
          <w:sz w:val="24"/>
          <w:szCs w:val="24"/>
        </w:rPr>
        <w:t>The Council</w:t>
      </w:r>
      <w:r w:rsidR="00990111">
        <w:rPr>
          <w:rFonts w:ascii="Arial" w:hAnsi="Arial" w:cs="Arial"/>
          <w:sz w:val="24"/>
          <w:szCs w:val="24"/>
        </w:rPr>
        <w:t xml:space="preserve"> partners </w:t>
      </w:r>
      <w:r>
        <w:rPr>
          <w:rFonts w:ascii="Arial" w:hAnsi="Arial" w:cs="Arial"/>
          <w:sz w:val="24"/>
          <w:szCs w:val="24"/>
        </w:rPr>
        <w:t>may</w:t>
      </w:r>
      <w:r w:rsidRPr="00232DAC">
        <w:rPr>
          <w:rFonts w:ascii="Arial" w:hAnsi="Arial" w:cs="Arial"/>
          <w:sz w:val="24"/>
          <w:szCs w:val="24"/>
        </w:rPr>
        <w:t xml:space="preserve"> also use </w:t>
      </w:r>
      <w:r>
        <w:rPr>
          <w:rFonts w:ascii="Arial" w:hAnsi="Arial" w:cs="Arial"/>
          <w:sz w:val="24"/>
          <w:szCs w:val="24"/>
        </w:rPr>
        <w:t>your</w:t>
      </w:r>
      <w:r w:rsidRPr="00232DAC">
        <w:rPr>
          <w:rFonts w:ascii="Arial" w:hAnsi="Arial" w:cs="Arial"/>
          <w:sz w:val="24"/>
          <w:szCs w:val="24"/>
        </w:rPr>
        <w:t xml:space="preserve"> information for the purpose of performing any of its statutory enforcement duties. It will make any disclosures required by law and </w:t>
      </w:r>
      <w:proofErr w:type="gramStart"/>
      <w:r w:rsidRPr="00232DAC">
        <w:rPr>
          <w:rFonts w:ascii="Arial" w:hAnsi="Arial" w:cs="Arial"/>
          <w:sz w:val="24"/>
          <w:szCs w:val="24"/>
        </w:rPr>
        <w:t>may</w:t>
      </w:r>
      <w:proofErr w:type="gramEnd"/>
      <w:r w:rsidRPr="00232DAC">
        <w:rPr>
          <w:rFonts w:ascii="Arial" w:hAnsi="Arial" w:cs="Arial"/>
          <w:sz w:val="24"/>
          <w:szCs w:val="24"/>
        </w:rPr>
        <w:t xml:space="preserve"> also share </w:t>
      </w:r>
      <w:r>
        <w:rPr>
          <w:rFonts w:ascii="Arial" w:hAnsi="Arial" w:cs="Arial"/>
          <w:sz w:val="24"/>
          <w:szCs w:val="24"/>
        </w:rPr>
        <w:t>your</w:t>
      </w:r>
      <w:r w:rsidRPr="00232DAC">
        <w:rPr>
          <w:rFonts w:ascii="Arial" w:hAnsi="Arial" w:cs="Arial"/>
          <w:sz w:val="24"/>
          <w:szCs w:val="24"/>
        </w:rPr>
        <w:t xml:space="preserve"> information with other bodies respo</w:t>
      </w:r>
      <w:r>
        <w:rPr>
          <w:rFonts w:ascii="Arial" w:hAnsi="Arial" w:cs="Arial"/>
          <w:sz w:val="24"/>
          <w:szCs w:val="24"/>
        </w:rPr>
        <w:t>nsible for detecting</w:t>
      </w:r>
      <w:r w:rsidR="00491D66">
        <w:rPr>
          <w:rFonts w:ascii="Arial" w:hAnsi="Arial" w:cs="Arial"/>
          <w:sz w:val="24"/>
          <w:szCs w:val="24"/>
        </w:rPr>
        <w:t xml:space="preserve"> and or </w:t>
      </w:r>
      <w:r>
        <w:rPr>
          <w:rFonts w:ascii="Arial" w:hAnsi="Arial" w:cs="Arial"/>
          <w:sz w:val="24"/>
          <w:szCs w:val="24"/>
        </w:rPr>
        <w:t xml:space="preserve">preventing crime </w:t>
      </w:r>
      <w:r w:rsidRPr="00CD045E">
        <w:rPr>
          <w:rFonts w:ascii="Arial" w:hAnsi="Arial" w:cs="Arial"/>
          <w:color w:val="000000" w:themeColor="text1"/>
          <w:sz w:val="24"/>
          <w:szCs w:val="24"/>
        </w:rPr>
        <w:t>including fraud</w:t>
      </w:r>
      <w:r w:rsidR="00491D66" w:rsidRPr="00CD045E">
        <w:rPr>
          <w:rFonts w:ascii="Arial" w:hAnsi="Arial" w:cs="Arial"/>
          <w:color w:val="000000" w:themeColor="text1"/>
          <w:sz w:val="24"/>
          <w:szCs w:val="24"/>
        </w:rPr>
        <w:t xml:space="preserve"> and money laundering </w:t>
      </w:r>
      <w:r w:rsidRPr="00CD045E"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="00491D66" w:rsidRPr="00CD045E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CD045E">
        <w:rPr>
          <w:rFonts w:ascii="Arial" w:hAnsi="Arial" w:cs="Arial"/>
          <w:color w:val="000000" w:themeColor="text1"/>
          <w:sz w:val="24"/>
          <w:szCs w:val="24"/>
        </w:rPr>
        <w:t>auditing</w:t>
      </w:r>
      <w:r w:rsidR="00491D66" w:rsidRPr="00CD045E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CD045E">
        <w:rPr>
          <w:rFonts w:ascii="Arial" w:hAnsi="Arial" w:cs="Arial"/>
          <w:color w:val="000000" w:themeColor="text1"/>
          <w:sz w:val="24"/>
          <w:szCs w:val="24"/>
        </w:rPr>
        <w:t>administering public funds.</w:t>
      </w:r>
    </w:p>
    <w:p w14:paraId="439FC6E1" w14:textId="1D258133" w:rsidR="00875671" w:rsidRPr="00875671" w:rsidRDefault="00990111" w:rsidP="0099011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F71693">
        <w:rPr>
          <w:rFonts w:ascii="Arial" w:eastAsia="Times New Roman" w:hAnsi="Arial" w:cs="Arial"/>
          <w:sz w:val="24"/>
          <w:szCs w:val="24"/>
          <w:lang w:eastAsia="en-GB"/>
        </w:rPr>
        <w:t xml:space="preserve">The Select Move partners 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>may use data from the website to help build statistical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75671" w:rsidRPr="00875671">
        <w:rPr>
          <w:rFonts w:ascii="Arial" w:eastAsia="Times New Roman" w:hAnsi="Arial" w:cs="Arial"/>
          <w:sz w:val="24"/>
          <w:szCs w:val="24"/>
          <w:lang w:eastAsia="en-GB"/>
        </w:rPr>
        <w:t>information about rehousing needs and demands - this statistical information will not describe individual cases or list individual applicants.</w:t>
      </w:r>
    </w:p>
    <w:p w14:paraId="639D72B0" w14:textId="162BE6AC" w:rsidR="00875671" w:rsidRPr="00875671" w:rsidRDefault="00875671" w:rsidP="008756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F71693" w:rsidRPr="00F71693">
        <w:rPr>
          <w:rFonts w:ascii="Arial" w:eastAsia="Times New Roman" w:hAnsi="Arial" w:cs="Arial"/>
          <w:sz w:val="24"/>
          <w:szCs w:val="24"/>
          <w:lang w:eastAsia="en-GB"/>
        </w:rPr>
        <w:t xml:space="preserve">Select Move partners 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will only disclose the information you give to certain relevant people or organisations as part of the rehousing process – such as </w:t>
      </w:r>
      <w:r w:rsidR="004047AC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1693" w:rsidRPr="00F71693">
        <w:rPr>
          <w:rFonts w:ascii="Arial" w:eastAsia="Times New Roman" w:hAnsi="Arial" w:cs="Arial"/>
          <w:sz w:val="24"/>
          <w:szCs w:val="24"/>
          <w:lang w:eastAsia="en-GB"/>
        </w:rPr>
        <w:t>Select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 Move </w:t>
      </w:r>
      <w:r w:rsidR="004047AC">
        <w:rPr>
          <w:rFonts w:ascii="Arial" w:eastAsia="Times New Roman" w:hAnsi="Arial" w:cs="Arial"/>
          <w:sz w:val="24"/>
          <w:szCs w:val="24"/>
          <w:lang w:eastAsia="en-GB"/>
        </w:rPr>
        <w:t>partners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990111">
        <w:rPr>
          <w:rFonts w:ascii="Arial" w:eastAsia="Times New Roman" w:hAnsi="Arial" w:cs="Arial"/>
          <w:sz w:val="24"/>
          <w:szCs w:val="24"/>
          <w:lang w:eastAsia="en-GB"/>
        </w:rPr>
        <w:t>other registered social landlord</w:t>
      </w:r>
      <w:r w:rsidR="00A1576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9011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health authorities; the probation service and other housing authorities </w:t>
      </w:r>
    </w:p>
    <w:p w14:paraId="2A45B8AF" w14:textId="78152156" w:rsidR="00875671" w:rsidRDefault="00875671" w:rsidP="008756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5671">
        <w:rPr>
          <w:rFonts w:ascii="Arial" w:eastAsia="Times New Roman" w:hAnsi="Arial" w:cs="Arial"/>
          <w:sz w:val="24"/>
          <w:szCs w:val="24"/>
          <w:lang w:eastAsia="en-GB"/>
        </w:rPr>
        <w:t>If we need to talk to other people or organisations about the information</w:t>
      </w:r>
      <w:r w:rsidR="004047AC">
        <w:rPr>
          <w:rFonts w:ascii="Arial" w:eastAsia="Times New Roman" w:hAnsi="Arial" w:cs="Arial"/>
          <w:sz w:val="24"/>
          <w:szCs w:val="24"/>
          <w:lang w:eastAsia="en-GB"/>
        </w:rPr>
        <w:t xml:space="preserve"> you provide 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, we will get your </w:t>
      </w:r>
      <w:r w:rsidR="005D56F4" w:rsidRPr="00CD045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consent</w:t>
      </w:r>
      <w:r w:rsidRPr="00875671">
        <w:rPr>
          <w:rFonts w:ascii="Arial" w:eastAsia="Times New Roman" w:hAnsi="Arial" w:cs="Arial"/>
          <w:sz w:val="24"/>
          <w:szCs w:val="24"/>
          <w:lang w:eastAsia="en-GB"/>
        </w:rPr>
        <w:t xml:space="preserve"> first. You can give or deny this permission in the relevant part of the form.</w:t>
      </w:r>
      <w:r w:rsidR="00990111">
        <w:rPr>
          <w:rFonts w:ascii="Arial" w:eastAsia="Times New Roman" w:hAnsi="Arial" w:cs="Arial"/>
          <w:sz w:val="24"/>
          <w:szCs w:val="24"/>
          <w:lang w:eastAsia="en-GB"/>
        </w:rPr>
        <w:t xml:space="preserve"> However we may not be able to fully assess your circumstances if we </w:t>
      </w:r>
      <w:r w:rsidR="00D15D1D">
        <w:rPr>
          <w:rFonts w:ascii="Arial" w:eastAsia="Times New Roman" w:hAnsi="Arial" w:cs="Arial"/>
          <w:sz w:val="24"/>
          <w:szCs w:val="24"/>
          <w:lang w:eastAsia="en-GB"/>
        </w:rPr>
        <w:t>cannot access</w:t>
      </w:r>
      <w:r w:rsidR="0099011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15D1D">
        <w:rPr>
          <w:rFonts w:ascii="Arial" w:eastAsia="Times New Roman" w:hAnsi="Arial" w:cs="Arial"/>
          <w:sz w:val="24"/>
          <w:szCs w:val="24"/>
          <w:lang w:eastAsia="en-GB"/>
        </w:rPr>
        <w:t>certain information</w:t>
      </w:r>
      <w:r w:rsidR="0099011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1158051" w14:textId="33720795" w:rsidR="00A15761" w:rsidRDefault="00A15761" w:rsidP="008756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Where third parties such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as  an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agency helping you </w:t>
      </w:r>
      <w:r w:rsidR="00202041">
        <w:rPr>
          <w:rFonts w:ascii="Arial" w:eastAsia="Times New Roman" w:hAnsi="Arial" w:cs="Arial"/>
          <w:sz w:val="24"/>
          <w:szCs w:val="24"/>
          <w:lang w:eastAsia="en-GB"/>
        </w:rPr>
        <w:t>request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information about your </w:t>
      </w:r>
      <w:r w:rsidR="004047AC">
        <w:rPr>
          <w:rFonts w:ascii="Arial" w:eastAsia="Times New Roman" w:hAnsi="Arial" w:cs="Arial"/>
          <w:sz w:val="24"/>
          <w:szCs w:val="24"/>
          <w:lang w:eastAsia="en-GB"/>
        </w:rPr>
        <w:t>application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a consent </w:t>
      </w:r>
      <w:r w:rsidR="00FC1FBC">
        <w:rPr>
          <w:rFonts w:ascii="Arial" w:eastAsia="Times New Roman" w:hAnsi="Arial" w:cs="Arial"/>
          <w:sz w:val="24"/>
          <w:szCs w:val="24"/>
          <w:lang w:eastAsia="en-GB"/>
        </w:rPr>
        <w:t>notice signed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C1FBC">
        <w:rPr>
          <w:rFonts w:ascii="Arial" w:eastAsia="Times New Roman" w:hAnsi="Arial" w:cs="Arial"/>
          <w:sz w:val="24"/>
          <w:szCs w:val="24"/>
          <w:lang w:eastAsia="en-GB"/>
        </w:rPr>
        <w:t>by you giving permission for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us to disclose certain information will be needed</w:t>
      </w:r>
      <w:r w:rsidR="004047AC">
        <w:rPr>
          <w:rFonts w:ascii="Arial" w:eastAsia="Times New Roman" w:hAnsi="Arial" w:cs="Arial"/>
          <w:sz w:val="24"/>
          <w:szCs w:val="24"/>
          <w:lang w:eastAsia="en-GB"/>
        </w:rPr>
        <w:t xml:space="preserve"> before will can discuss your case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6FCACF5" w14:textId="6A13EE04" w:rsidR="004047AC" w:rsidRDefault="004047AC" w:rsidP="008756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Where elected members or an  MP contacts us on your  behalf there is  implied consent  for  us to  disclose  information  relevant  to  the  enquiry. </w:t>
      </w:r>
    </w:p>
    <w:p w14:paraId="4872A4A3" w14:textId="11F5E1D7" w:rsidR="00D72391" w:rsidRDefault="00D72391" w:rsidP="00AA6E31">
      <w:pPr>
        <w:pStyle w:val="NormalWeb"/>
        <w:rPr>
          <w:rFonts w:ascii="Arial" w:hAnsi="Arial" w:cs="Arial"/>
          <w:lang w:val="en"/>
        </w:rPr>
      </w:pPr>
      <w:r w:rsidRPr="00F71693">
        <w:rPr>
          <w:rFonts w:ascii="Arial" w:hAnsi="Arial" w:cs="Arial"/>
          <w:lang w:val="en"/>
        </w:rPr>
        <w:t xml:space="preserve">We keep our privacy notice under regular review and </w:t>
      </w:r>
      <w:r w:rsidR="00D713A6">
        <w:rPr>
          <w:rFonts w:ascii="Arial" w:hAnsi="Arial" w:cs="Arial"/>
          <w:lang w:val="en"/>
        </w:rPr>
        <w:t>t</w:t>
      </w:r>
      <w:r w:rsidRPr="00F71693">
        <w:rPr>
          <w:rFonts w:ascii="Arial" w:hAnsi="Arial" w:cs="Arial"/>
          <w:lang w:val="en"/>
        </w:rPr>
        <w:t>his will help ensure that you are always aware of what information we collect and how we use it.</w:t>
      </w:r>
    </w:p>
    <w:p w14:paraId="574A642E" w14:textId="41902ED4" w:rsidR="00A74D8B" w:rsidRPr="00D72391" w:rsidRDefault="00A74D8B" w:rsidP="00D72391">
      <w:pPr>
        <w:spacing w:after="300" w:line="343" w:lineRule="atLeas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There is also information about your computer hardware and software that is automatically collected by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Select Move website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. This information can include: your IP address, browser type, domain names, access times and referring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ebsite addresses. This information is used by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Select Move partnership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for the operation 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of the service, to maintain quality of the service, and to provide general statistics reg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arding use of the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Select Move w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ebsite.</w:t>
      </w:r>
    </w:p>
    <w:p w14:paraId="58F9708F" w14:textId="1AB575D7" w:rsidR="00396A8C" w:rsidRDefault="0024464D" w:rsidP="00EF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32DAC" w:rsidRPr="00232DAC">
        <w:rPr>
          <w:rFonts w:ascii="Arial" w:hAnsi="Arial" w:cs="Arial"/>
          <w:sz w:val="24"/>
          <w:szCs w:val="24"/>
        </w:rPr>
        <w:t>e will not disclose your personal information to third parties for marketing purposes</w:t>
      </w:r>
    </w:p>
    <w:p w14:paraId="294D857E" w14:textId="50C37769" w:rsidR="006B5AAB" w:rsidRPr="006B5AAB" w:rsidRDefault="000F77BA" w:rsidP="00EF7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are y</w:t>
      </w:r>
      <w:r w:rsidR="006B5AAB" w:rsidRPr="006B5AAB">
        <w:rPr>
          <w:rFonts w:ascii="Arial" w:hAnsi="Arial" w:cs="Arial"/>
          <w:b/>
          <w:sz w:val="24"/>
          <w:szCs w:val="24"/>
        </w:rPr>
        <w:t>our rights</w:t>
      </w:r>
    </w:p>
    <w:p w14:paraId="745FF264" w14:textId="4AED4BE1" w:rsidR="00205761" w:rsidRDefault="0042788C" w:rsidP="00EF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</w:t>
      </w:r>
      <w:r w:rsidR="0062452D">
        <w:rPr>
          <w:rFonts w:ascii="Arial" w:hAnsi="Arial" w:cs="Arial"/>
          <w:sz w:val="24"/>
          <w:szCs w:val="24"/>
        </w:rPr>
        <w:t xml:space="preserve"> the right to</w:t>
      </w:r>
      <w:r w:rsidR="00205761">
        <w:rPr>
          <w:rFonts w:ascii="Arial" w:hAnsi="Arial" w:cs="Arial"/>
          <w:sz w:val="24"/>
          <w:szCs w:val="24"/>
        </w:rPr>
        <w:t>:</w:t>
      </w:r>
    </w:p>
    <w:p w14:paraId="3A658152" w14:textId="124FCF18" w:rsidR="003775E3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775E3">
        <w:rPr>
          <w:rFonts w:ascii="Arial" w:hAnsi="Arial" w:cs="Arial"/>
          <w:sz w:val="24"/>
          <w:szCs w:val="24"/>
        </w:rPr>
        <w:t xml:space="preserve">e informed. This privacy notice informs you about how and why we use your information and your right.  </w:t>
      </w:r>
    </w:p>
    <w:p w14:paraId="1FE2DB5E" w14:textId="347CBDE6" w:rsidR="00205761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775E3">
        <w:rPr>
          <w:rFonts w:ascii="Arial" w:hAnsi="Arial" w:cs="Arial"/>
          <w:sz w:val="24"/>
          <w:szCs w:val="24"/>
        </w:rPr>
        <w:t xml:space="preserve">ccess. You have the right to  request a copy of the information held by us </w:t>
      </w:r>
      <w:r w:rsidR="006B5AAB">
        <w:rPr>
          <w:rFonts w:ascii="Arial" w:hAnsi="Arial" w:cs="Arial"/>
          <w:sz w:val="24"/>
          <w:szCs w:val="24"/>
        </w:rPr>
        <w:t>(</w:t>
      </w:r>
      <w:r w:rsidR="00907DAA">
        <w:rPr>
          <w:rFonts w:ascii="Arial" w:hAnsi="Arial" w:cs="Arial"/>
          <w:sz w:val="24"/>
          <w:szCs w:val="24"/>
        </w:rPr>
        <w:t xml:space="preserve">known as </w:t>
      </w:r>
      <w:r w:rsidR="006B5AAB">
        <w:rPr>
          <w:rFonts w:ascii="Arial" w:hAnsi="Arial" w:cs="Arial"/>
          <w:sz w:val="24"/>
          <w:szCs w:val="24"/>
        </w:rPr>
        <w:t>a subject access request)</w:t>
      </w:r>
    </w:p>
    <w:p w14:paraId="078CEBB4" w14:textId="2887D615" w:rsidR="003775E3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2788C" w:rsidRPr="00205761">
        <w:rPr>
          <w:rFonts w:ascii="Arial" w:hAnsi="Arial" w:cs="Arial"/>
          <w:sz w:val="24"/>
          <w:szCs w:val="24"/>
        </w:rPr>
        <w:t>ectification</w:t>
      </w:r>
      <w:r w:rsidR="003775E3">
        <w:rPr>
          <w:rFonts w:ascii="Arial" w:hAnsi="Arial" w:cs="Arial"/>
          <w:sz w:val="24"/>
          <w:szCs w:val="24"/>
        </w:rPr>
        <w:t>. If the information held</w:t>
      </w:r>
      <w:r>
        <w:rPr>
          <w:rFonts w:ascii="Arial" w:hAnsi="Arial" w:cs="Arial"/>
          <w:sz w:val="24"/>
          <w:szCs w:val="24"/>
        </w:rPr>
        <w:t xml:space="preserve"> by us </w:t>
      </w:r>
      <w:r w:rsidR="003775E3">
        <w:rPr>
          <w:rFonts w:ascii="Arial" w:hAnsi="Arial" w:cs="Arial"/>
          <w:sz w:val="24"/>
          <w:szCs w:val="24"/>
        </w:rPr>
        <w:t>is incomplete or inaccurate you have the right to have it corrected.</w:t>
      </w:r>
      <w:r w:rsidR="0042788C" w:rsidRPr="00205761">
        <w:rPr>
          <w:rFonts w:ascii="Arial" w:hAnsi="Arial" w:cs="Arial"/>
          <w:sz w:val="24"/>
          <w:szCs w:val="24"/>
        </w:rPr>
        <w:t xml:space="preserve"> </w:t>
      </w:r>
    </w:p>
    <w:p w14:paraId="5D06747F" w14:textId="53E004BB" w:rsidR="00205761" w:rsidRPr="00205761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2788C" w:rsidRPr="00205761">
        <w:rPr>
          <w:rFonts w:ascii="Arial" w:hAnsi="Arial" w:cs="Arial"/>
          <w:sz w:val="24"/>
          <w:szCs w:val="24"/>
        </w:rPr>
        <w:t>rasure of your information</w:t>
      </w:r>
      <w:r>
        <w:rPr>
          <w:rFonts w:ascii="Arial" w:hAnsi="Arial" w:cs="Arial"/>
          <w:sz w:val="24"/>
          <w:szCs w:val="24"/>
        </w:rPr>
        <w:t xml:space="preserve">. This is the right to request the deletion or removal of your information from our records. </w:t>
      </w:r>
    </w:p>
    <w:p w14:paraId="5BB013B0" w14:textId="2C4326CD" w:rsidR="00205761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05761">
        <w:rPr>
          <w:rFonts w:ascii="Arial" w:hAnsi="Arial" w:cs="Arial"/>
          <w:sz w:val="24"/>
          <w:szCs w:val="24"/>
        </w:rPr>
        <w:t xml:space="preserve">equest </w:t>
      </w:r>
      <w:r w:rsidR="00205761" w:rsidRPr="00205761">
        <w:rPr>
          <w:rFonts w:ascii="Arial" w:hAnsi="Arial" w:cs="Arial"/>
          <w:sz w:val="24"/>
          <w:szCs w:val="24"/>
        </w:rPr>
        <w:t>a restriction on the processing of your information</w:t>
      </w:r>
      <w:r>
        <w:rPr>
          <w:rFonts w:ascii="Arial" w:hAnsi="Arial" w:cs="Arial"/>
          <w:sz w:val="24"/>
          <w:szCs w:val="24"/>
        </w:rPr>
        <w:t>. We will hold the  information but not process it further</w:t>
      </w:r>
      <w:r w:rsidR="00205761" w:rsidRPr="00205761">
        <w:rPr>
          <w:rFonts w:ascii="Arial" w:hAnsi="Arial" w:cs="Arial"/>
          <w:sz w:val="24"/>
          <w:szCs w:val="24"/>
        </w:rPr>
        <w:t xml:space="preserve"> </w:t>
      </w:r>
    </w:p>
    <w:p w14:paraId="0CF021D4" w14:textId="273451A1" w:rsidR="00205761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05761">
        <w:rPr>
          <w:rFonts w:ascii="Arial" w:hAnsi="Arial" w:cs="Arial"/>
          <w:sz w:val="24"/>
          <w:szCs w:val="24"/>
        </w:rPr>
        <w:t>bject to processing of your information,</w:t>
      </w:r>
    </w:p>
    <w:p w14:paraId="03886486" w14:textId="433F88EA" w:rsidR="0062452D" w:rsidRDefault="0062452D" w:rsidP="00EF7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portability. You have rights to obtain and use  your personal data for  different  services </w:t>
      </w:r>
    </w:p>
    <w:p w14:paraId="0E98A52D" w14:textId="53B23BB0" w:rsidR="003E14AE" w:rsidRDefault="006245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72391" w:rsidRPr="003147B6">
        <w:rPr>
          <w:rFonts w:ascii="Arial" w:hAnsi="Arial" w:cs="Arial"/>
          <w:sz w:val="24"/>
          <w:szCs w:val="24"/>
        </w:rPr>
        <w:t xml:space="preserve">et our browser to remove or reject cookies before using </w:t>
      </w:r>
      <w:r w:rsidR="00990111" w:rsidRPr="003147B6">
        <w:rPr>
          <w:rFonts w:ascii="Arial" w:hAnsi="Arial" w:cs="Arial"/>
          <w:sz w:val="24"/>
          <w:szCs w:val="24"/>
        </w:rPr>
        <w:t>the Select Move</w:t>
      </w:r>
      <w:r w:rsidR="00D72391" w:rsidRPr="003147B6">
        <w:rPr>
          <w:rFonts w:ascii="Arial" w:hAnsi="Arial" w:cs="Arial"/>
          <w:sz w:val="24"/>
          <w:szCs w:val="24"/>
        </w:rPr>
        <w:t xml:space="preserve"> website</w:t>
      </w:r>
      <w:r w:rsidR="003E14AE">
        <w:rPr>
          <w:rFonts w:ascii="Arial" w:hAnsi="Arial" w:cs="Arial"/>
          <w:sz w:val="24"/>
          <w:szCs w:val="24"/>
        </w:rPr>
        <w:t>.</w:t>
      </w:r>
    </w:p>
    <w:p w14:paraId="0D8C3F8E" w14:textId="11128E45" w:rsidR="00D72391" w:rsidRDefault="003E14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Withdraw consent. If you have given consent to anything we do with your personal data you can withdraw your consent at any time. </w:t>
      </w:r>
      <w:r w:rsidR="00D72391" w:rsidRPr="003147B6">
        <w:rPr>
          <w:rFonts w:ascii="Arial" w:hAnsi="Arial" w:cs="Arial"/>
          <w:sz w:val="24"/>
          <w:szCs w:val="24"/>
        </w:rPr>
        <w:t xml:space="preserve"> </w:t>
      </w:r>
    </w:p>
    <w:p w14:paraId="45D1A47C" w14:textId="0FE89741" w:rsidR="003147B6" w:rsidRPr="003147B6" w:rsidRDefault="0062452D" w:rsidP="003147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147B6">
        <w:rPr>
          <w:rFonts w:ascii="Arial" w:hAnsi="Arial" w:cs="Arial"/>
          <w:sz w:val="24"/>
          <w:szCs w:val="24"/>
        </w:rPr>
        <w:t>omplain to the Information Commissioner’s Office</w:t>
      </w:r>
      <w:r>
        <w:rPr>
          <w:rFonts w:ascii="Arial" w:hAnsi="Arial" w:cs="Arial"/>
          <w:sz w:val="24"/>
          <w:szCs w:val="24"/>
        </w:rPr>
        <w:t xml:space="preserve"> </w:t>
      </w:r>
      <w:r w:rsidR="00B977BE">
        <w:rPr>
          <w:rFonts w:ascii="Arial" w:hAnsi="Arial" w:cs="Arial"/>
          <w:sz w:val="24"/>
          <w:szCs w:val="24"/>
        </w:rPr>
        <w:t>(ICO)</w:t>
      </w:r>
      <w:r w:rsidR="003147B6">
        <w:rPr>
          <w:rFonts w:ascii="Arial" w:hAnsi="Arial" w:cs="Arial"/>
          <w:sz w:val="24"/>
          <w:szCs w:val="24"/>
        </w:rPr>
        <w:t xml:space="preserve"> about the way </w:t>
      </w:r>
      <w:r>
        <w:rPr>
          <w:rFonts w:ascii="Arial" w:hAnsi="Arial" w:cs="Arial"/>
          <w:sz w:val="24"/>
          <w:szCs w:val="24"/>
        </w:rPr>
        <w:t xml:space="preserve">we handle or </w:t>
      </w:r>
      <w:r w:rsidR="003147B6">
        <w:rPr>
          <w:rFonts w:ascii="Arial" w:hAnsi="Arial" w:cs="Arial"/>
          <w:sz w:val="24"/>
          <w:szCs w:val="24"/>
        </w:rPr>
        <w:t>process your information</w:t>
      </w:r>
      <w:r w:rsidR="00B977BE">
        <w:rPr>
          <w:rFonts w:ascii="Arial" w:hAnsi="Arial" w:cs="Arial"/>
          <w:sz w:val="24"/>
          <w:szCs w:val="24"/>
        </w:rPr>
        <w:t xml:space="preserve">. </w:t>
      </w:r>
      <w:r w:rsidR="00EC30B0">
        <w:rPr>
          <w:rFonts w:ascii="Arial" w:hAnsi="Arial" w:cs="Arial"/>
          <w:sz w:val="24"/>
          <w:szCs w:val="24"/>
        </w:rPr>
        <w:t>Contact d</w:t>
      </w:r>
      <w:r w:rsidR="00B977BE">
        <w:rPr>
          <w:rFonts w:ascii="Arial" w:hAnsi="Arial" w:cs="Arial"/>
          <w:sz w:val="24"/>
          <w:szCs w:val="24"/>
        </w:rPr>
        <w:t>etails can be found at Appendix A.</w:t>
      </w:r>
    </w:p>
    <w:p w14:paraId="500CD3FC" w14:textId="44AE3A7A" w:rsidR="000D1495" w:rsidRDefault="000D0A83" w:rsidP="00CD045E">
      <w:pPr>
        <w:rPr>
          <w:rFonts w:ascii="Arial" w:hAnsi="Arial" w:cs="Arial"/>
          <w:lang w:val="en"/>
        </w:rPr>
      </w:pPr>
      <w:r w:rsidRPr="00205761">
        <w:rPr>
          <w:rFonts w:ascii="Arial" w:hAnsi="Arial" w:cs="Arial"/>
          <w:sz w:val="24"/>
          <w:szCs w:val="24"/>
        </w:rPr>
        <w:t xml:space="preserve">If you require further information about the use of your data or </w:t>
      </w:r>
      <w:r w:rsidR="00205761">
        <w:rPr>
          <w:rFonts w:ascii="Arial" w:hAnsi="Arial" w:cs="Arial"/>
          <w:sz w:val="24"/>
          <w:szCs w:val="24"/>
        </w:rPr>
        <w:t xml:space="preserve">would like to exercise </w:t>
      </w:r>
      <w:r w:rsidR="006B5AAB">
        <w:rPr>
          <w:rFonts w:ascii="Arial" w:hAnsi="Arial" w:cs="Arial"/>
          <w:sz w:val="24"/>
          <w:szCs w:val="24"/>
        </w:rPr>
        <w:t xml:space="preserve">any of </w:t>
      </w:r>
      <w:r w:rsidR="00205761">
        <w:rPr>
          <w:rFonts w:ascii="Arial" w:hAnsi="Arial" w:cs="Arial"/>
          <w:sz w:val="24"/>
          <w:szCs w:val="24"/>
        </w:rPr>
        <w:t xml:space="preserve">the above rights, </w:t>
      </w:r>
      <w:r w:rsidRPr="00205761">
        <w:rPr>
          <w:rFonts w:ascii="Arial" w:hAnsi="Arial" w:cs="Arial"/>
          <w:sz w:val="24"/>
          <w:szCs w:val="24"/>
        </w:rPr>
        <w:t xml:space="preserve">please </w:t>
      </w:r>
      <w:r w:rsidR="00F86C9E" w:rsidRPr="00205761">
        <w:rPr>
          <w:rFonts w:ascii="Arial" w:hAnsi="Arial" w:cs="Arial"/>
          <w:sz w:val="24"/>
          <w:szCs w:val="24"/>
        </w:rPr>
        <w:t>contact</w:t>
      </w:r>
      <w:r w:rsidR="00F86C9E">
        <w:rPr>
          <w:rFonts w:ascii="Arial" w:hAnsi="Arial" w:cs="Arial"/>
          <w:sz w:val="24"/>
          <w:szCs w:val="24"/>
        </w:rPr>
        <w:t xml:space="preserve"> the relevant</w:t>
      </w:r>
      <w:bookmarkStart w:id="0" w:name="_GoBack"/>
      <w:bookmarkEnd w:id="0"/>
      <w:r w:rsidR="000D1495">
        <w:rPr>
          <w:rFonts w:ascii="Arial" w:hAnsi="Arial" w:cs="Arial"/>
          <w:lang w:val="en"/>
        </w:rPr>
        <w:t xml:space="preserve"> Data Protection Officer</w:t>
      </w:r>
      <w:r w:rsidR="00B977BE">
        <w:rPr>
          <w:rFonts w:ascii="Arial" w:hAnsi="Arial" w:cs="Arial"/>
          <w:lang w:val="en"/>
        </w:rPr>
        <w:t xml:space="preserve"> who are</w:t>
      </w:r>
      <w:r w:rsidR="000D1495">
        <w:rPr>
          <w:rFonts w:ascii="Arial" w:hAnsi="Arial" w:cs="Arial"/>
          <w:lang w:val="en"/>
        </w:rPr>
        <w:t xml:space="preserve"> </w:t>
      </w:r>
      <w:r w:rsidR="003147B6">
        <w:rPr>
          <w:rFonts w:ascii="Arial" w:hAnsi="Arial" w:cs="Arial"/>
          <w:lang w:val="en"/>
        </w:rPr>
        <w:t xml:space="preserve">listed at Appendix A. </w:t>
      </w:r>
    </w:p>
    <w:p w14:paraId="6B9878A2" w14:textId="55070682" w:rsidR="006B5AAB" w:rsidRDefault="006B5AAB" w:rsidP="00EF7D34">
      <w:pPr>
        <w:spacing w:after="0"/>
        <w:rPr>
          <w:rFonts w:ascii="Arial" w:hAnsi="Arial" w:cs="Arial"/>
          <w:b/>
          <w:sz w:val="24"/>
          <w:szCs w:val="24"/>
        </w:rPr>
      </w:pPr>
      <w:r w:rsidRPr="006B5AAB">
        <w:rPr>
          <w:rFonts w:ascii="Arial" w:hAnsi="Arial" w:cs="Arial"/>
          <w:b/>
          <w:sz w:val="24"/>
          <w:szCs w:val="24"/>
        </w:rPr>
        <w:t>Transferring information overseas</w:t>
      </w:r>
      <w:r w:rsidR="00990111">
        <w:rPr>
          <w:rFonts w:ascii="Arial" w:hAnsi="Arial" w:cs="Arial"/>
          <w:b/>
          <w:sz w:val="24"/>
          <w:szCs w:val="24"/>
        </w:rPr>
        <w:t xml:space="preserve"> </w:t>
      </w:r>
    </w:p>
    <w:p w14:paraId="13245141" w14:textId="4FC249A6" w:rsidR="006B5AAB" w:rsidRDefault="003F6EEF" w:rsidP="00EF7D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 </w:t>
      </w:r>
      <w:r w:rsidR="00D15D1D">
        <w:rPr>
          <w:rFonts w:ascii="Arial" w:hAnsi="Arial" w:cs="Arial"/>
          <w:sz w:val="24"/>
          <w:szCs w:val="24"/>
        </w:rPr>
        <w:t>not transfer</w:t>
      </w:r>
      <w:r>
        <w:rPr>
          <w:rFonts w:ascii="Arial" w:hAnsi="Arial" w:cs="Arial"/>
          <w:sz w:val="24"/>
          <w:szCs w:val="24"/>
        </w:rPr>
        <w:t xml:space="preserve"> any information outside of the EEA. </w:t>
      </w:r>
    </w:p>
    <w:p w14:paraId="07D57710" w14:textId="77777777" w:rsidR="006B5AAB" w:rsidRDefault="006B5AAB" w:rsidP="00EF7D34">
      <w:pPr>
        <w:spacing w:after="0"/>
        <w:rPr>
          <w:rFonts w:ascii="Arial" w:hAnsi="Arial" w:cs="Arial"/>
          <w:sz w:val="24"/>
          <w:szCs w:val="24"/>
        </w:rPr>
      </w:pPr>
    </w:p>
    <w:p w14:paraId="23455796" w14:textId="0806E6A7" w:rsidR="006B5AAB" w:rsidRDefault="006B5AAB" w:rsidP="00EF7D34">
      <w:pPr>
        <w:spacing w:after="0"/>
        <w:rPr>
          <w:rFonts w:ascii="Arial" w:hAnsi="Arial" w:cs="Arial"/>
          <w:b/>
          <w:sz w:val="24"/>
          <w:szCs w:val="24"/>
        </w:rPr>
      </w:pPr>
      <w:r w:rsidRPr="006B5AAB">
        <w:rPr>
          <w:rFonts w:ascii="Arial" w:hAnsi="Arial" w:cs="Arial"/>
          <w:b/>
          <w:sz w:val="24"/>
          <w:szCs w:val="24"/>
        </w:rPr>
        <w:t>How long</w:t>
      </w:r>
      <w:r w:rsidR="002A76AA">
        <w:rPr>
          <w:rFonts w:ascii="Arial" w:hAnsi="Arial" w:cs="Arial"/>
          <w:b/>
          <w:sz w:val="24"/>
          <w:szCs w:val="24"/>
        </w:rPr>
        <w:t xml:space="preserve"> do </w:t>
      </w:r>
      <w:r w:rsidRPr="006B5AAB">
        <w:rPr>
          <w:rFonts w:ascii="Arial" w:hAnsi="Arial" w:cs="Arial"/>
          <w:b/>
          <w:sz w:val="24"/>
          <w:szCs w:val="24"/>
        </w:rPr>
        <w:t>we keep your information</w:t>
      </w:r>
      <w:r w:rsidR="002A76AA">
        <w:rPr>
          <w:rFonts w:ascii="Arial" w:hAnsi="Arial" w:cs="Arial"/>
          <w:b/>
          <w:sz w:val="24"/>
          <w:szCs w:val="24"/>
        </w:rPr>
        <w:t>?</w:t>
      </w:r>
    </w:p>
    <w:p w14:paraId="7FCE9029" w14:textId="10004C1A" w:rsidR="006B5AAB" w:rsidRDefault="006B5AAB" w:rsidP="00EF7D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keep </w:t>
      </w:r>
      <w:r w:rsidR="004135C4">
        <w:rPr>
          <w:rFonts w:ascii="Arial" w:hAnsi="Arial" w:cs="Arial"/>
          <w:sz w:val="24"/>
          <w:szCs w:val="24"/>
        </w:rPr>
        <w:t>an electronic record of your housing application</w:t>
      </w:r>
      <w:r>
        <w:rPr>
          <w:rFonts w:ascii="Arial" w:hAnsi="Arial" w:cs="Arial"/>
          <w:sz w:val="24"/>
          <w:szCs w:val="24"/>
        </w:rPr>
        <w:t xml:space="preserve"> for as long as it is required by us or other regulatory bodies in order to comply with legal and regulatory requirements or for other operational reasons.</w:t>
      </w:r>
      <w:r w:rsidR="000F77BA">
        <w:rPr>
          <w:rFonts w:ascii="Arial" w:hAnsi="Arial" w:cs="Arial"/>
          <w:sz w:val="24"/>
          <w:szCs w:val="24"/>
        </w:rPr>
        <w:t xml:space="preserve"> In most cases this will be a minimum </w:t>
      </w:r>
      <w:r w:rsidR="000F77BA" w:rsidRPr="007103D6">
        <w:rPr>
          <w:rFonts w:ascii="Arial" w:hAnsi="Arial" w:cs="Arial"/>
          <w:sz w:val="24"/>
          <w:szCs w:val="24"/>
        </w:rPr>
        <w:t>of six years</w:t>
      </w:r>
      <w:r w:rsidR="000F77BA">
        <w:rPr>
          <w:rFonts w:ascii="Arial" w:hAnsi="Arial" w:cs="Arial"/>
          <w:sz w:val="24"/>
          <w:szCs w:val="24"/>
        </w:rPr>
        <w:t xml:space="preserve">. </w:t>
      </w:r>
      <w:r w:rsidR="00EB4AD8">
        <w:rPr>
          <w:rFonts w:ascii="Arial" w:hAnsi="Arial" w:cs="Arial"/>
          <w:sz w:val="24"/>
          <w:szCs w:val="24"/>
        </w:rPr>
        <w:t>You are advised to keep copies of correspondence relating to any dealings between yourself and Select Move and any</w:t>
      </w:r>
      <w:r w:rsidR="004135C4">
        <w:rPr>
          <w:rFonts w:ascii="Arial" w:hAnsi="Arial" w:cs="Arial"/>
          <w:sz w:val="24"/>
          <w:szCs w:val="24"/>
        </w:rPr>
        <w:t xml:space="preserve"> copies of </w:t>
      </w:r>
      <w:r w:rsidR="00EB4AD8">
        <w:rPr>
          <w:rFonts w:ascii="Arial" w:hAnsi="Arial" w:cs="Arial"/>
          <w:sz w:val="24"/>
          <w:szCs w:val="24"/>
        </w:rPr>
        <w:t xml:space="preserve">documentary information provided to Select Move for your own records. </w:t>
      </w:r>
      <w:r w:rsidR="000F77BA">
        <w:rPr>
          <w:rFonts w:ascii="Arial" w:hAnsi="Arial" w:cs="Arial"/>
          <w:sz w:val="24"/>
          <w:szCs w:val="24"/>
        </w:rPr>
        <w:t xml:space="preserve"> </w:t>
      </w:r>
      <w:r w:rsidR="004135C4">
        <w:rPr>
          <w:rFonts w:ascii="Arial" w:hAnsi="Arial" w:cs="Arial"/>
          <w:sz w:val="24"/>
          <w:szCs w:val="24"/>
        </w:rPr>
        <w:t xml:space="preserve">Select Move will not </w:t>
      </w:r>
      <w:r w:rsidR="004135C4">
        <w:rPr>
          <w:rFonts w:ascii="Arial" w:hAnsi="Arial" w:cs="Arial"/>
          <w:sz w:val="24"/>
          <w:szCs w:val="24"/>
        </w:rPr>
        <w:lastRenderedPageBreak/>
        <w:t>retain documentary evidence provide by you longer than is necessary to register and maintain your application.</w:t>
      </w:r>
    </w:p>
    <w:p w14:paraId="4055C5D6" w14:textId="77777777" w:rsidR="00990111" w:rsidRDefault="00990111" w:rsidP="00EF7D34">
      <w:pPr>
        <w:spacing w:after="0"/>
        <w:rPr>
          <w:rFonts w:ascii="Arial" w:hAnsi="Arial" w:cs="Arial"/>
          <w:b/>
          <w:sz w:val="24"/>
          <w:szCs w:val="24"/>
        </w:rPr>
      </w:pPr>
    </w:p>
    <w:p w14:paraId="3AC952C1" w14:textId="76742CD3" w:rsidR="00A74D8B" w:rsidRPr="00A74D8B" w:rsidRDefault="00202041" w:rsidP="00EF7D3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Third party w</w:t>
      </w:r>
      <w:r w:rsidR="00A74D8B" w:rsidRPr="00A74D8B">
        <w:rPr>
          <w:rFonts w:ascii="Arial" w:hAnsi="Arial" w:cs="Arial"/>
          <w:b/>
          <w:sz w:val="24"/>
          <w:szCs w:val="24"/>
        </w:rPr>
        <w:t>ebsite information</w:t>
      </w:r>
    </w:p>
    <w:p w14:paraId="43FA6E31" w14:textId="77777777" w:rsidR="00A74D8B" w:rsidRDefault="00A74D8B" w:rsidP="00EF7D34">
      <w:pPr>
        <w:spacing w:after="0"/>
        <w:rPr>
          <w:rFonts w:ascii="Arial" w:hAnsi="Arial" w:cs="Arial"/>
          <w:sz w:val="24"/>
          <w:szCs w:val="24"/>
        </w:rPr>
      </w:pPr>
    </w:p>
    <w:p w14:paraId="03C85228" w14:textId="3A228E0E" w:rsidR="00D72391" w:rsidRDefault="00D15D1D" w:rsidP="00D72391">
      <w:pPr>
        <w:spacing w:after="300" w:line="343" w:lineRule="atLeas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Select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Move partnership 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encourages you to review the privacy statements of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ebsites you choose to link to from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Select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Move.co.uk 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so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that you can understand how those 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ebsites collect, use and share your information.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Select</w:t>
      </w:r>
      <w:r w:rsidR="009901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Move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partnership </w:t>
      </w: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is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not responsible for the privacy statements or other content on </w:t>
      </w:r>
      <w:r w:rsidR="00C66AC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eb sites outside of the </w:t>
      </w:r>
      <w:r w:rsidR="00C66AC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Select Move </w:t>
      </w:r>
      <w:r w:rsidR="002020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partner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2020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</w:t>
      </w:r>
      <w:r w:rsidR="00A74D8B"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ebsites.</w:t>
      </w:r>
    </w:p>
    <w:p w14:paraId="3D7B84C9" w14:textId="370469BA" w:rsidR="00A74D8B" w:rsidRPr="00D72391" w:rsidRDefault="00A74D8B" w:rsidP="00D72391">
      <w:pPr>
        <w:spacing w:after="300" w:line="343" w:lineRule="atLeas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72391">
        <w:rPr>
          <w:rFonts w:ascii="Arial" w:hAnsi="Arial" w:cs="Arial"/>
          <w:b/>
          <w:sz w:val="24"/>
          <w:szCs w:val="24"/>
        </w:rPr>
        <w:t>Use of Cookies</w:t>
      </w:r>
    </w:p>
    <w:p w14:paraId="46A1F1E1" w14:textId="266F7EBF" w:rsidR="00A74D8B" w:rsidRPr="00A74D8B" w:rsidRDefault="00D15D1D" w:rsidP="00A74D8B">
      <w:pPr>
        <w:pStyle w:val="NormalWeb"/>
        <w:spacing w:line="343" w:lineRule="atLeast"/>
        <w:rPr>
          <w:rFonts w:ascii="Arial" w:hAnsi="Arial" w:cs="Arial"/>
          <w:color w:val="0B0C0C"/>
        </w:rPr>
      </w:pPr>
      <w:r w:rsidRPr="00A74D8B">
        <w:rPr>
          <w:rFonts w:ascii="Arial" w:hAnsi="Arial" w:cs="Arial"/>
          <w:color w:val="0B0C0C"/>
        </w:rPr>
        <w:t xml:space="preserve">The </w:t>
      </w:r>
      <w:r>
        <w:rPr>
          <w:rFonts w:ascii="Arial" w:hAnsi="Arial" w:cs="Arial"/>
          <w:color w:val="0B0C0C"/>
        </w:rPr>
        <w:t>Select</w:t>
      </w:r>
      <w:r w:rsidR="00990111">
        <w:rPr>
          <w:rFonts w:ascii="Arial" w:hAnsi="Arial" w:cs="Arial"/>
          <w:color w:val="0B0C0C"/>
        </w:rPr>
        <w:t xml:space="preserve"> Move w</w:t>
      </w:r>
      <w:r w:rsidR="00A74D8B" w:rsidRPr="00A74D8B">
        <w:rPr>
          <w:rFonts w:ascii="Arial" w:hAnsi="Arial" w:cs="Arial"/>
          <w:color w:val="0B0C0C"/>
        </w:rPr>
        <w:t>ebsite use "cookies" to help you personalise your online experience. A cookie is a text file that is placed on your hard disk by a Website via your web browser.  Cookies cannot be used to run programs or deliver viruses to your computer. Cookies are uniquely assigned to you, and can only be read by a web server in the domain that issued the cookie to you.</w:t>
      </w:r>
    </w:p>
    <w:p w14:paraId="4DC91CEE" w14:textId="2BE5BA7D" w:rsidR="00A74D8B" w:rsidRPr="00A74D8B" w:rsidRDefault="00A74D8B" w:rsidP="00A74D8B">
      <w:pPr>
        <w:pStyle w:val="NormalWeb"/>
        <w:spacing w:line="343" w:lineRule="atLeast"/>
        <w:rPr>
          <w:rFonts w:ascii="Arial" w:hAnsi="Arial" w:cs="Arial"/>
          <w:color w:val="0B0C0C"/>
        </w:rPr>
      </w:pPr>
    </w:p>
    <w:p w14:paraId="53E5E83A" w14:textId="77777777" w:rsidR="005D56F4" w:rsidRDefault="00A74D8B" w:rsidP="005D56F4">
      <w:pPr>
        <w:rPr>
          <w:rFonts w:ascii="Arial" w:hAnsi="Arial" w:cs="Arial"/>
        </w:rPr>
      </w:pPr>
      <w:r w:rsidRPr="00A74D8B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</w:r>
    </w:p>
    <w:p w14:paraId="5805096B" w14:textId="77777777" w:rsidR="005D56F4" w:rsidRDefault="005D56F4" w:rsidP="005D56F4">
      <w:pPr>
        <w:rPr>
          <w:rFonts w:ascii="Arial" w:hAnsi="Arial" w:cs="Arial"/>
        </w:rPr>
      </w:pPr>
    </w:p>
    <w:p w14:paraId="54473D70" w14:textId="77777777" w:rsidR="005D56F4" w:rsidRDefault="005D56F4" w:rsidP="005D56F4">
      <w:pPr>
        <w:rPr>
          <w:rFonts w:ascii="Arial" w:hAnsi="Arial" w:cs="Arial"/>
        </w:rPr>
      </w:pPr>
    </w:p>
    <w:p w14:paraId="4C0CDD49" w14:textId="77777777" w:rsidR="005D56F4" w:rsidRDefault="005D56F4" w:rsidP="005D56F4">
      <w:pPr>
        <w:rPr>
          <w:rFonts w:ascii="Arial" w:hAnsi="Arial" w:cs="Arial"/>
        </w:rPr>
      </w:pPr>
    </w:p>
    <w:p w14:paraId="24920D11" w14:textId="77777777" w:rsidR="005D56F4" w:rsidRDefault="005D56F4" w:rsidP="005D56F4">
      <w:pPr>
        <w:rPr>
          <w:rFonts w:ascii="Arial" w:hAnsi="Arial" w:cs="Arial"/>
        </w:rPr>
      </w:pPr>
    </w:p>
    <w:p w14:paraId="120C0CF6" w14:textId="77777777" w:rsidR="005D56F4" w:rsidRDefault="005D56F4" w:rsidP="005D56F4">
      <w:pPr>
        <w:rPr>
          <w:rFonts w:ascii="Arial" w:hAnsi="Arial" w:cs="Arial"/>
        </w:rPr>
      </w:pPr>
    </w:p>
    <w:p w14:paraId="7359ED4A" w14:textId="77777777" w:rsidR="005D56F4" w:rsidRDefault="005D56F4" w:rsidP="005D56F4">
      <w:pPr>
        <w:rPr>
          <w:rFonts w:ascii="Arial" w:hAnsi="Arial" w:cs="Arial"/>
        </w:rPr>
      </w:pPr>
    </w:p>
    <w:p w14:paraId="5BF12B5D" w14:textId="77777777" w:rsidR="005D56F4" w:rsidRDefault="005D56F4" w:rsidP="005D56F4">
      <w:pPr>
        <w:rPr>
          <w:rFonts w:ascii="Arial" w:hAnsi="Arial" w:cs="Arial"/>
        </w:rPr>
      </w:pPr>
    </w:p>
    <w:p w14:paraId="4E1975D0" w14:textId="77777777" w:rsidR="005D56F4" w:rsidRDefault="005D56F4" w:rsidP="005D56F4">
      <w:pPr>
        <w:rPr>
          <w:rFonts w:ascii="Arial" w:hAnsi="Arial" w:cs="Arial"/>
        </w:rPr>
      </w:pPr>
    </w:p>
    <w:p w14:paraId="7F2F2DA9" w14:textId="77777777" w:rsidR="00FC1FBC" w:rsidRDefault="00FC1FBC" w:rsidP="005D56F4">
      <w:pPr>
        <w:rPr>
          <w:rFonts w:ascii="Arial" w:hAnsi="Arial" w:cs="Arial"/>
        </w:rPr>
      </w:pPr>
    </w:p>
    <w:p w14:paraId="1D234F2E" w14:textId="360AD11D" w:rsidR="005D56F4" w:rsidRDefault="005D56F4" w:rsidP="005D56F4">
      <w:pPr>
        <w:rPr>
          <w:rFonts w:ascii="Arial" w:hAnsi="Arial" w:cs="Arial"/>
        </w:rPr>
      </w:pPr>
      <w:r>
        <w:rPr>
          <w:rFonts w:ascii="Arial" w:hAnsi="Arial" w:cs="Arial"/>
        </w:rPr>
        <w:t>Appendix A</w:t>
      </w:r>
    </w:p>
    <w:p w14:paraId="6EA149C3" w14:textId="77777777" w:rsidR="005D56F4" w:rsidRPr="00F5617E" w:rsidRDefault="005D56F4" w:rsidP="005D56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5617E">
        <w:rPr>
          <w:rFonts w:ascii="Arial" w:hAnsi="Arial" w:cs="Arial"/>
        </w:rPr>
        <w:t xml:space="preserve">Select Move Data Protection Officers- GDPR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56F4" w:rsidRPr="00F5617E" w14:paraId="45996EC4" w14:textId="77777777" w:rsidTr="004D071C">
        <w:tc>
          <w:tcPr>
            <w:tcW w:w="3005" w:type="dxa"/>
          </w:tcPr>
          <w:p w14:paraId="3C97A491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 xml:space="preserve">Select Move Partner </w:t>
            </w:r>
          </w:p>
        </w:tc>
        <w:tc>
          <w:tcPr>
            <w:tcW w:w="3005" w:type="dxa"/>
          </w:tcPr>
          <w:p w14:paraId="209129B7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>Name and Position</w:t>
            </w:r>
          </w:p>
        </w:tc>
        <w:tc>
          <w:tcPr>
            <w:tcW w:w="3006" w:type="dxa"/>
          </w:tcPr>
          <w:p w14:paraId="7BFA1F8D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>Address</w:t>
            </w:r>
          </w:p>
        </w:tc>
      </w:tr>
      <w:tr w:rsidR="005D56F4" w:rsidRPr="00F5617E" w14:paraId="6EF4E25F" w14:textId="77777777" w:rsidTr="004D071C">
        <w:tc>
          <w:tcPr>
            <w:tcW w:w="3005" w:type="dxa"/>
          </w:tcPr>
          <w:p w14:paraId="2A3B2980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>Preston  City  Council</w:t>
            </w:r>
          </w:p>
        </w:tc>
        <w:tc>
          <w:tcPr>
            <w:tcW w:w="3005" w:type="dxa"/>
          </w:tcPr>
          <w:p w14:paraId="3AB3D43D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 xml:space="preserve">Caron Parmenter </w:t>
            </w:r>
          </w:p>
          <w:p w14:paraId="1FE1FF9B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lastRenderedPageBreak/>
              <w:t>Head of legal and Democratic Services</w:t>
            </w:r>
          </w:p>
        </w:tc>
        <w:tc>
          <w:tcPr>
            <w:tcW w:w="3006" w:type="dxa"/>
          </w:tcPr>
          <w:p w14:paraId="3C178FD0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lastRenderedPageBreak/>
              <w:t xml:space="preserve">Town  Hall, Lancaster  Road, Preston  PR1 2RL </w:t>
            </w:r>
          </w:p>
        </w:tc>
      </w:tr>
      <w:tr w:rsidR="005D56F4" w:rsidRPr="00F5617E" w14:paraId="11ED354F" w14:textId="77777777" w:rsidTr="004D071C">
        <w:tc>
          <w:tcPr>
            <w:tcW w:w="3005" w:type="dxa"/>
          </w:tcPr>
          <w:p w14:paraId="439D3F1D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>South  Ribble Borough Council</w:t>
            </w:r>
          </w:p>
        </w:tc>
        <w:tc>
          <w:tcPr>
            <w:tcW w:w="3005" w:type="dxa"/>
          </w:tcPr>
          <w:p w14:paraId="028B04E5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 Data Protection Officer</w:t>
            </w:r>
          </w:p>
        </w:tc>
        <w:tc>
          <w:tcPr>
            <w:tcW w:w="3006" w:type="dxa"/>
          </w:tcPr>
          <w:p w14:paraId="2A477200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>Civic Centre, West Paddock, Leyland, PR5 1 DH</w:t>
            </w:r>
          </w:p>
        </w:tc>
      </w:tr>
      <w:tr w:rsidR="005D56F4" w:rsidRPr="00F5617E" w14:paraId="36552AE4" w14:textId="77777777" w:rsidTr="004D071C">
        <w:tc>
          <w:tcPr>
            <w:tcW w:w="3005" w:type="dxa"/>
          </w:tcPr>
          <w:p w14:paraId="5422D0DE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hAnsi="Arial" w:cs="Arial"/>
              </w:rPr>
              <w:t>Chorley Borough Council</w:t>
            </w:r>
          </w:p>
        </w:tc>
        <w:tc>
          <w:tcPr>
            <w:tcW w:w="3005" w:type="dxa"/>
          </w:tcPr>
          <w:p w14:paraId="56B3C531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Data Protection Officer</w:t>
            </w:r>
          </w:p>
        </w:tc>
        <w:tc>
          <w:tcPr>
            <w:tcW w:w="3006" w:type="dxa"/>
          </w:tcPr>
          <w:p w14:paraId="49A0BBE5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F5617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Civic Offices, Union Street, Chorley, PR7 1AL</w:t>
            </w:r>
          </w:p>
        </w:tc>
      </w:tr>
      <w:tr w:rsidR="005D56F4" w:rsidRPr="00F5617E" w14:paraId="61209024" w14:textId="77777777" w:rsidTr="004D071C">
        <w:tc>
          <w:tcPr>
            <w:tcW w:w="3005" w:type="dxa"/>
          </w:tcPr>
          <w:p w14:paraId="7C5B397A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 Gateway</w:t>
            </w:r>
          </w:p>
        </w:tc>
        <w:tc>
          <w:tcPr>
            <w:tcW w:w="3005" w:type="dxa"/>
          </w:tcPr>
          <w:p w14:paraId="52B8F68E" w14:textId="77777777" w:rsidR="005D56F4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 Pickup</w:t>
            </w:r>
          </w:p>
          <w:p w14:paraId="1CD77B88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 Business Assurance</w:t>
            </w:r>
          </w:p>
        </w:tc>
        <w:tc>
          <w:tcPr>
            <w:tcW w:w="3006" w:type="dxa"/>
          </w:tcPr>
          <w:p w14:paraId="11AAD0FF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DE7FFA">
              <w:rPr>
                <w:rStyle w:val="lrzxr"/>
                <w:rFonts w:ascii="Arial" w:hAnsi="Arial" w:cs="Arial"/>
                <w:color w:val="222222"/>
                <w:sz w:val="24"/>
                <w:szCs w:val="24"/>
              </w:rPr>
              <w:t>Harbour House, Port Way, Preston PR2 2DW</w:t>
            </w:r>
          </w:p>
        </w:tc>
      </w:tr>
      <w:tr w:rsidR="005D56F4" w:rsidRPr="00F5617E" w14:paraId="23D101DC" w14:textId="77777777" w:rsidTr="004D071C">
        <w:tc>
          <w:tcPr>
            <w:tcW w:w="3005" w:type="dxa"/>
          </w:tcPr>
          <w:p w14:paraId="39469630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Chorley Community Housing</w:t>
            </w:r>
          </w:p>
        </w:tc>
        <w:tc>
          <w:tcPr>
            <w:tcW w:w="3005" w:type="dxa"/>
          </w:tcPr>
          <w:p w14:paraId="63FC727F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Data Protection Officer</w:t>
            </w:r>
          </w:p>
        </w:tc>
        <w:tc>
          <w:tcPr>
            <w:tcW w:w="3006" w:type="dxa"/>
          </w:tcPr>
          <w:p w14:paraId="66C161C7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Turner House, 56 King Street, Leigh, WN7 4LJ</w:t>
            </w:r>
          </w:p>
        </w:tc>
      </w:tr>
      <w:tr w:rsidR="005D56F4" w:rsidRPr="00F5617E" w14:paraId="5BECC059" w14:textId="77777777" w:rsidTr="004D071C">
        <w:tc>
          <w:tcPr>
            <w:tcW w:w="3005" w:type="dxa"/>
          </w:tcPr>
          <w:p w14:paraId="24412459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Housing Group</w:t>
            </w:r>
          </w:p>
        </w:tc>
        <w:tc>
          <w:tcPr>
            <w:tcW w:w="3005" w:type="dxa"/>
          </w:tcPr>
          <w:p w14:paraId="721C327C" w14:textId="77777777" w:rsidR="005D56F4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Crame</w:t>
            </w:r>
          </w:p>
          <w:p w14:paraId="3EC9BC2D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Protection Officer</w:t>
            </w:r>
          </w:p>
        </w:tc>
        <w:tc>
          <w:tcPr>
            <w:tcW w:w="3006" w:type="dxa"/>
          </w:tcPr>
          <w:p w14:paraId="5C44F15F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DE7FFA">
              <w:rPr>
                <w:rStyle w:val="lrzxr"/>
                <w:rFonts w:ascii="Arial" w:hAnsi="Arial" w:cs="Arial"/>
                <w:color w:val="222222"/>
                <w:sz w:val="24"/>
                <w:szCs w:val="24"/>
              </w:rPr>
              <w:t>Sumner House, 21 King St, Leyland PR25 2LW</w:t>
            </w:r>
          </w:p>
        </w:tc>
      </w:tr>
      <w:tr w:rsidR="005D56F4" w:rsidRPr="00F5617E" w14:paraId="6FA474F9" w14:textId="77777777" w:rsidTr="004D071C">
        <w:tc>
          <w:tcPr>
            <w:tcW w:w="3005" w:type="dxa"/>
          </w:tcPr>
          <w:p w14:paraId="249BF352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 Housing </w:t>
            </w:r>
          </w:p>
        </w:tc>
        <w:tc>
          <w:tcPr>
            <w:tcW w:w="3005" w:type="dxa"/>
          </w:tcPr>
          <w:p w14:paraId="0DD2543A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204125">
              <w:rPr>
                <w:rFonts w:ascii="Arial" w:hAnsi="Arial" w:cs="Arial"/>
                <w:color w:val="000000" w:themeColor="text1"/>
                <w:sz w:val="24"/>
                <w:szCs w:val="24"/>
              </w:rPr>
              <w:t>Gary Williams</w:t>
            </w:r>
          </w:p>
        </w:tc>
        <w:tc>
          <w:tcPr>
            <w:tcW w:w="3006" w:type="dxa"/>
          </w:tcPr>
          <w:p w14:paraId="58F5FAD4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Helvetica" w:hAnsi="Helvetica" w:cs="Arial"/>
                <w:color w:val="222222"/>
              </w:rPr>
              <w:t>Hyndburn Road, Accrington, BB5 1PY</w:t>
            </w:r>
            <w:r>
              <w:rPr>
                <w:rFonts w:ascii="Helvetica" w:hAnsi="Helvetica" w:cs="Arial"/>
                <w:vanish/>
                <w:color w:val="222222"/>
              </w:rPr>
              <w:t>Hyndburn Road, Accrington, BB5 1PY Hyndburn Road, Accrington, BB5 1PY</w:t>
            </w:r>
          </w:p>
        </w:tc>
      </w:tr>
      <w:tr w:rsidR="005D56F4" w:rsidRPr="00F5617E" w14:paraId="5AB13DAD" w14:textId="77777777" w:rsidTr="004D071C">
        <w:tc>
          <w:tcPr>
            <w:tcW w:w="3005" w:type="dxa"/>
          </w:tcPr>
          <w:p w14:paraId="13286C1F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for  People</w:t>
            </w:r>
          </w:p>
        </w:tc>
        <w:tc>
          <w:tcPr>
            <w:tcW w:w="3005" w:type="dxa"/>
          </w:tcPr>
          <w:p w14:paraId="10C897E3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Data Protection Officer</w:t>
            </w:r>
          </w:p>
        </w:tc>
        <w:tc>
          <w:tcPr>
            <w:tcW w:w="3006" w:type="dxa"/>
          </w:tcPr>
          <w:p w14:paraId="7A77A2E6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Style w:val="lrzxr"/>
                <w:rFonts w:ascii="Arial" w:hAnsi="Arial" w:cs="Arial"/>
                <w:color w:val="222222"/>
              </w:rPr>
              <w:t>South Rings Business Park, 18 Craven Dr, Bamber Bridge, Preston PR5 6BZ</w:t>
            </w:r>
          </w:p>
        </w:tc>
      </w:tr>
      <w:tr w:rsidR="005D56F4" w:rsidRPr="00F5617E" w14:paraId="5F27F564" w14:textId="77777777" w:rsidTr="004D071C">
        <w:tc>
          <w:tcPr>
            <w:tcW w:w="3005" w:type="dxa"/>
          </w:tcPr>
          <w:p w14:paraId="5C97F3E2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Accent</w:t>
            </w:r>
          </w:p>
        </w:tc>
        <w:tc>
          <w:tcPr>
            <w:tcW w:w="3005" w:type="dxa"/>
          </w:tcPr>
          <w:p w14:paraId="4C73FD5E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Data Protection Officer</w:t>
            </w:r>
          </w:p>
        </w:tc>
        <w:tc>
          <w:tcPr>
            <w:tcW w:w="3006" w:type="dxa"/>
          </w:tcPr>
          <w:p w14:paraId="18CBD7F1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Lodge House  Lodge Square  Cow Lane Burnley BB11 1NN</w:t>
            </w:r>
          </w:p>
        </w:tc>
      </w:tr>
      <w:tr w:rsidR="005D56F4" w:rsidRPr="00F5617E" w14:paraId="3343983D" w14:textId="77777777" w:rsidTr="004D071C">
        <w:tc>
          <w:tcPr>
            <w:tcW w:w="3005" w:type="dxa"/>
          </w:tcPr>
          <w:p w14:paraId="1AFDEA0D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Onward Homes</w:t>
            </w:r>
          </w:p>
        </w:tc>
        <w:tc>
          <w:tcPr>
            <w:tcW w:w="3005" w:type="dxa"/>
          </w:tcPr>
          <w:p w14:paraId="1A08BDB5" w14:textId="77777777" w:rsidR="005D56F4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Williams</w:t>
            </w:r>
          </w:p>
          <w:p w14:paraId="5C627915" w14:textId="77777777" w:rsidR="005D56F4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 Officer</w:t>
            </w:r>
          </w:p>
          <w:p w14:paraId="48CBFA89" w14:textId="77777777" w:rsidR="005D56F4" w:rsidRPr="00F5617E" w:rsidRDefault="005D56F4" w:rsidP="004D071C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45746CA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195815">
              <w:rPr>
                <w:rFonts w:ascii="Arial" w:hAnsi="Arial" w:cs="Arial"/>
                <w:sz w:val="24"/>
                <w:szCs w:val="24"/>
              </w:rPr>
              <w:t>12 Hanover Street, Liverpool L14AA</w:t>
            </w:r>
          </w:p>
        </w:tc>
      </w:tr>
      <w:tr w:rsidR="005D56F4" w:rsidRPr="00F5617E" w14:paraId="7711FA05" w14:textId="77777777" w:rsidTr="004D071C">
        <w:tc>
          <w:tcPr>
            <w:tcW w:w="3005" w:type="dxa"/>
          </w:tcPr>
          <w:p w14:paraId="4334225E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Sage</w:t>
            </w:r>
          </w:p>
        </w:tc>
        <w:tc>
          <w:tcPr>
            <w:tcW w:w="3005" w:type="dxa"/>
          </w:tcPr>
          <w:p w14:paraId="4217518E" w14:textId="77777777" w:rsidR="005D56F4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Ciba</w:t>
            </w:r>
          </w:p>
          <w:p w14:paraId="13A09386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E36AAB">
              <w:rPr>
                <w:rFonts w:ascii="Arial" w:hAnsi="Arial" w:cs="Arial"/>
                <w:color w:val="000000" w:themeColor="text1"/>
                <w:sz w:val="24"/>
                <w:szCs w:val="24"/>
              </w:rPr>
              <w:t>Performance and Compliance Manager</w:t>
            </w:r>
          </w:p>
        </w:tc>
        <w:tc>
          <w:tcPr>
            <w:tcW w:w="3006" w:type="dxa"/>
          </w:tcPr>
          <w:p w14:paraId="1248347A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E36AA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Floor Manning House, 22 Carlisle Place, London, SW1P 1JA</w:t>
            </w:r>
          </w:p>
        </w:tc>
      </w:tr>
      <w:tr w:rsidR="005D56F4" w:rsidRPr="00F5617E" w14:paraId="1DB96E1F" w14:textId="77777777" w:rsidTr="004D071C">
        <w:tc>
          <w:tcPr>
            <w:tcW w:w="3005" w:type="dxa"/>
          </w:tcPr>
          <w:p w14:paraId="07B17985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Places</w:t>
            </w:r>
          </w:p>
        </w:tc>
        <w:tc>
          <w:tcPr>
            <w:tcW w:w="3005" w:type="dxa"/>
          </w:tcPr>
          <w:p w14:paraId="3E8FA5C7" w14:textId="77777777" w:rsidR="005D56F4" w:rsidRDefault="005D56F4" w:rsidP="004D07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C49">
              <w:rPr>
                <w:rFonts w:ascii="Arial" w:hAnsi="Arial" w:cs="Arial"/>
                <w:color w:val="000000" w:themeColor="text1"/>
                <w:sz w:val="24"/>
                <w:szCs w:val="24"/>
              </w:rPr>
              <w:t>Sharon Brown</w:t>
            </w:r>
          </w:p>
          <w:p w14:paraId="27D7A18E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of  Business Assurance</w:t>
            </w:r>
          </w:p>
        </w:tc>
        <w:tc>
          <w:tcPr>
            <w:tcW w:w="3006" w:type="dxa"/>
          </w:tcPr>
          <w:p w14:paraId="165D8B65" w14:textId="77777777" w:rsidR="005D56F4" w:rsidRPr="00F5617E" w:rsidRDefault="005D56F4" w:rsidP="004D071C">
            <w:pPr>
              <w:rPr>
                <w:rFonts w:ascii="Arial" w:hAnsi="Arial" w:cs="Arial"/>
              </w:rPr>
            </w:pPr>
            <w:r w:rsidRPr="00B43654">
              <w:rPr>
                <w:rFonts w:ascii="Arial" w:hAnsi="Arial" w:cs="Arial"/>
                <w:sz w:val="24"/>
                <w:szCs w:val="24"/>
              </w:rPr>
              <w:t>2A Derwent Avenue Manchester M21 7QP</w:t>
            </w:r>
          </w:p>
        </w:tc>
      </w:tr>
    </w:tbl>
    <w:p w14:paraId="6DC2593A" w14:textId="77777777" w:rsidR="005D56F4" w:rsidRDefault="005D56F4" w:rsidP="005D56F4"/>
    <w:p w14:paraId="10E42296" w14:textId="3FD55370" w:rsidR="004C09E5" w:rsidRPr="00A74D8B" w:rsidRDefault="004C09E5" w:rsidP="00A74D8B">
      <w:pPr>
        <w:spacing w:after="300" w:line="343" w:lineRule="atLeas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Verdana" w:hAnsi="Verdana" w:cs="Arial"/>
          <w:color w:val="000000"/>
          <w:sz w:val="23"/>
          <w:szCs w:val="23"/>
          <w:lang w:val="en"/>
        </w:rPr>
        <w:t>The Information Commissioner's Office</w:t>
      </w:r>
      <w:r>
        <w:rPr>
          <w:rFonts w:ascii="Verdana" w:hAnsi="Verdana" w:cs="Arial"/>
          <w:color w:val="000000"/>
          <w:sz w:val="23"/>
          <w:szCs w:val="23"/>
          <w:lang w:val="en"/>
        </w:rPr>
        <w:br/>
        <w:t>Wycliffe House</w:t>
      </w:r>
      <w:r>
        <w:rPr>
          <w:rFonts w:ascii="Verdana" w:hAnsi="Verdana" w:cs="Arial"/>
          <w:color w:val="000000"/>
          <w:sz w:val="23"/>
          <w:szCs w:val="23"/>
          <w:lang w:val="en"/>
        </w:rPr>
        <w:br/>
        <w:t>Water Lane</w:t>
      </w:r>
      <w:r>
        <w:rPr>
          <w:rFonts w:ascii="Verdana" w:hAnsi="Verdana" w:cs="Arial"/>
          <w:color w:val="000000"/>
          <w:sz w:val="23"/>
          <w:szCs w:val="23"/>
          <w:lang w:val="en"/>
        </w:rPr>
        <w:br/>
        <w:t>Wilmslow</w:t>
      </w:r>
      <w:r>
        <w:rPr>
          <w:rFonts w:ascii="Verdana" w:hAnsi="Verdana" w:cs="Arial"/>
          <w:color w:val="000000"/>
          <w:sz w:val="23"/>
          <w:szCs w:val="23"/>
          <w:lang w:val="en"/>
        </w:rPr>
        <w:br/>
        <w:t>Cheshire</w:t>
      </w:r>
      <w:r>
        <w:rPr>
          <w:rFonts w:ascii="Verdana" w:hAnsi="Verdana" w:cs="Arial"/>
          <w:color w:val="000000"/>
          <w:sz w:val="23"/>
          <w:szCs w:val="23"/>
          <w:lang w:val="en"/>
        </w:rPr>
        <w:br/>
        <w:t>SK9 5AF</w:t>
      </w:r>
    </w:p>
    <w:p w14:paraId="796213EE" w14:textId="2059CB47" w:rsidR="00A74D8B" w:rsidRDefault="00EC30B0" w:rsidP="00EF7D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www.ico.org.uk</w:t>
      </w:r>
    </w:p>
    <w:p w14:paraId="17EDFEEF" w14:textId="77777777" w:rsidR="00EC30B0" w:rsidRPr="00A74D8B" w:rsidRDefault="00EC30B0" w:rsidP="00EF7D34">
      <w:pPr>
        <w:spacing w:after="0"/>
        <w:rPr>
          <w:rFonts w:ascii="Arial" w:hAnsi="Arial" w:cs="Arial"/>
          <w:sz w:val="24"/>
          <w:szCs w:val="24"/>
        </w:rPr>
      </w:pPr>
    </w:p>
    <w:sectPr w:rsidR="00EC30B0" w:rsidRPr="00A7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A0C2321"/>
    <w:multiLevelType w:val="multilevel"/>
    <w:tmpl w:val="B50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62458"/>
    <w:multiLevelType w:val="hybridMultilevel"/>
    <w:tmpl w:val="E95E40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1012"/>
    <w:multiLevelType w:val="hybridMultilevel"/>
    <w:tmpl w:val="58D8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5173"/>
    <w:multiLevelType w:val="hybridMultilevel"/>
    <w:tmpl w:val="E4E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6FC3"/>
    <w:multiLevelType w:val="hybridMultilevel"/>
    <w:tmpl w:val="C4BC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6CB1"/>
    <w:multiLevelType w:val="hybridMultilevel"/>
    <w:tmpl w:val="10D05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507"/>
    <w:multiLevelType w:val="hybridMultilevel"/>
    <w:tmpl w:val="2A3C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54D8"/>
    <w:multiLevelType w:val="hybridMultilevel"/>
    <w:tmpl w:val="6CD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B3A00"/>
    <w:multiLevelType w:val="hybridMultilevel"/>
    <w:tmpl w:val="C6EC00BC"/>
    <w:lvl w:ilvl="0" w:tplc="9FFCF4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AC"/>
    <w:rsid w:val="000000E8"/>
    <w:rsid w:val="00004F37"/>
    <w:rsid w:val="000561C7"/>
    <w:rsid w:val="000C57CD"/>
    <w:rsid w:val="000D0A83"/>
    <w:rsid w:val="000D1495"/>
    <w:rsid w:val="000F085F"/>
    <w:rsid w:val="000F77BA"/>
    <w:rsid w:val="00142A72"/>
    <w:rsid w:val="00196CC4"/>
    <w:rsid w:val="001C5C0A"/>
    <w:rsid w:val="001F0863"/>
    <w:rsid w:val="00202041"/>
    <w:rsid w:val="00205761"/>
    <w:rsid w:val="00232DAC"/>
    <w:rsid w:val="0024464D"/>
    <w:rsid w:val="00280515"/>
    <w:rsid w:val="00281A57"/>
    <w:rsid w:val="002A76AA"/>
    <w:rsid w:val="002C15EC"/>
    <w:rsid w:val="00306979"/>
    <w:rsid w:val="003147B6"/>
    <w:rsid w:val="0032385D"/>
    <w:rsid w:val="00324234"/>
    <w:rsid w:val="003775E3"/>
    <w:rsid w:val="00396A8C"/>
    <w:rsid w:val="003E14AE"/>
    <w:rsid w:val="003F6EEF"/>
    <w:rsid w:val="004047AC"/>
    <w:rsid w:val="004135C4"/>
    <w:rsid w:val="0042788C"/>
    <w:rsid w:val="00427E8A"/>
    <w:rsid w:val="00491D66"/>
    <w:rsid w:val="004A7F13"/>
    <w:rsid w:val="004C09E5"/>
    <w:rsid w:val="004C1B55"/>
    <w:rsid w:val="004F1EA4"/>
    <w:rsid w:val="00551982"/>
    <w:rsid w:val="005D56F4"/>
    <w:rsid w:val="005F0DBA"/>
    <w:rsid w:val="0062452D"/>
    <w:rsid w:val="00695576"/>
    <w:rsid w:val="006B5AAB"/>
    <w:rsid w:val="007103D6"/>
    <w:rsid w:val="007353FB"/>
    <w:rsid w:val="0073642C"/>
    <w:rsid w:val="00875671"/>
    <w:rsid w:val="008E50EE"/>
    <w:rsid w:val="00907DAA"/>
    <w:rsid w:val="00990111"/>
    <w:rsid w:val="009C3C59"/>
    <w:rsid w:val="00A15761"/>
    <w:rsid w:val="00A572D4"/>
    <w:rsid w:val="00A74D8B"/>
    <w:rsid w:val="00AA6E31"/>
    <w:rsid w:val="00AA72CE"/>
    <w:rsid w:val="00AF1E16"/>
    <w:rsid w:val="00B1396B"/>
    <w:rsid w:val="00B158D4"/>
    <w:rsid w:val="00B977BE"/>
    <w:rsid w:val="00C66AC8"/>
    <w:rsid w:val="00C82D75"/>
    <w:rsid w:val="00CD045E"/>
    <w:rsid w:val="00CD7D5F"/>
    <w:rsid w:val="00D03B1C"/>
    <w:rsid w:val="00D15D1D"/>
    <w:rsid w:val="00D567B1"/>
    <w:rsid w:val="00D713A6"/>
    <w:rsid w:val="00D72391"/>
    <w:rsid w:val="00D87FC7"/>
    <w:rsid w:val="00DB29FC"/>
    <w:rsid w:val="00E30703"/>
    <w:rsid w:val="00EA57E5"/>
    <w:rsid w:val="00EB4AD8"/>
    <w:rsid w:val="00EC30B0"/>
    <w:rsid w:val="00EE43DE"/>
    <w:rsid w:val="00EF7D34"/>
    <w:rsid w:val="00F242D6"/>
    <w:rsid w:val="00F276EE"/>
    <w:rsid w:val="00F71693"/>
    <w:rsid w:val="00F8312A"/>
    <w:rsid w:val="00F86C9E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F775F5"/>
  <w15:docId w15:val="{4843690B-C424-4D52-B52D-E3DA72D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D8B"/>
    <w:pPr>
      <w:spacing w:before="300" w:after="150" w:line="525" w:lineRule="atLeast"/>
      <w:outlineLvl w:val="1"/>
    </w:pPr>
    <w:rPr>
      <w:rFonts w:ascii="OpenSansRegular" w:eastAsia="Times New Roman" w:hAnsi="OpenSansRegular" w:cs="Times New Roman"/>
      <w:color w:val="333333"/>
      <w:sz w:val="45"/>
      <w:szCs w:val="45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74D8B"/>
    <w:pPr>
      <w:spacing w:before="300" w:after="150" w:line="450" w:lineRule="atLeast"/>
      <w:outlineLvl w:val="2"/>
    </w:pPr>
    <w:rPr>
      <w:rFonts w:ascii="OpenSansRegular" w:eastAsia="Times New Roman" w:hAnsi="OpenSansRegular" w:cs="Times New Roman"/>
      <w:color w:val="333333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6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4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7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0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6E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6E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74D8B"/>
    <w:rPr>
      <w:rFonts w:ascii="OpenSansRegular" w:eastAsia="Times New Roman" w:hAnsi="OpenSansRegular" w:cs="Times New Roman"/>
      <w:color w:val="333333"/>
      <w:sz w:val="45"/>
      <w:szCs w:val="4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74D8B"/>
    <w:rPr>
      <w:rFonts w:ascii="OpenSansRegular" w:eastAsia="Times New Roman" w:hAnsi="OpenSansRegular" w:cs="Times New Roman"/>
      <w:color w:val="333333"/>
      <w:sz w:val="36"/>
      <w:szCs w:val="36"/>
      <w:lang w:eastAsia="en-GB"/>
    </w:rPr>
  </w:style>
  <w:style w:type="paragraph" w:customStyle="1" w:styleId="Default">
    <w:name w:val="Default"/>
    <w:rsid w:val="003F6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D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5D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929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39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1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6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85B1-D8A6-4378-A625-BEBD80A2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t.ashcroft</dc:creator>
  <cp:lastModifiedBy>John Cameron</cp:lastModifiedBy>
  <cp:revision>3</cp:revision>
  <cp:lastPrinted>2018-02-20T10:52:00Z</cp:lastPrinted>
  <dcterms:created xsi:type="dcterms:W3CDTF">2018-05-25T09:58:00Z</dcterms:created>
  <dcterms:modified xsi:type="dcterms:W3CDTF">2018-05-25T09:58:00Z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